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9" w:rsidRDefault="000A0979" w:rsidP="000A0979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0979" w:rsidRDefault="000A0979" w:rsidP="000A0979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0A0979" w:rsidRPr="00A926A8" w:rsidRDefault="000A0979" w:rsidP="00A926A8">
      <w:pPr>
        <w:pStyle w:val="ConsPlusNormal"/>
        <w:widowControl/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РОССИЙСКАЯ ФЕДЕРАЦИЯ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ИРКУТСКАЯ ОБЛАСТЬ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БРАТСКИЙ РАЙОН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ТАРМИНСКОЕ МУНИЦИПАЛЬНОЕ ОБРАЗОВАНИЕ</w:t>
      </w:r>
    </w:p>
    <w:p w:rsidR="000A0979" w:rsidRPr="00A926A8" w:rsidRDefault="000A0979" w:rsidP="00A926A8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A926A8">
        <w:rPr>
          <w:b/>
          <w:bCs/>
          <w:sz w:val="28"/>
          <w:szCs w:val="28"/>
        </w:rPr>
        <w:t>ДУМА ТАРМИНСКОГО СЕЛЬСКОГО ПОСЕЛЕНИЯ</w:t>
      </w:r>
    </w:p>
    <w:p w:rsidR="000A0979" w:rsidRPr="00A926A8" w:rsidRDefault="000A0979" w:rsidP="00A926A8">
      <w:pPr>
        <w:pStyle w:val="ConsPlusTitle"/>
        <w:widowControl/>
        <w:tabs>
          <w:tab w:val="left" w:pos="1479"/>
          <w:tab w:val="center" w:pos="4677"/>
        </w:tabs>
        <w:jc w:val="center"/>
        <w:rPr>
          <w:bCs/>
          <w:sz w:val="28"/>
          <w:szCs w:val="28"/>
        </w:rPr>
      </w:pPr>
    </w:p>
    <w:p w:rsidR="000A0979" w:rsidRDefault="000A0979" w:rsidP="000A0979">
      <w:pPr>
        <w:pStyle w:val="ConsPlusTitle"/>
        <w:widowControl/>
        <w:tabs>
          <w:tab w:val="left" w:pos="1479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979" w:rsidRDefault="000A0979" w:rsidP="000A0979">
      <w:pPr>
        <w:pStyle w:val="ConsPlusTitle"/>
        <w:widowControl/>
        <w:tabs>
          <w:tab w:val="left" w:pos="1881"/>
        </w:tabs>
        <w:jc w:val="center"/>
        <w:rPr>
          <w:sz w:val="28"/>
          <w:szCs w:val="28"/>
        </w:rPr>
      </w:pPr>
    </w:p>
    <w:p w:rsidR="000A0979" w:rsidRDefault="000A0979" w:rsidP="000A0979">
      <w:pPr>
        <w:pStyle w:val="ConsPlusTitle"/>
        <w:widowControl/>
        <w:tabs>
          <w:tab w:val="left" w:pos="1881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№</w:t>
      </w:r>
      <w:r w:rsidR="00FA333D">
        <w:rPr>
          <w:sz w:val="28"/>
          <w:szCs w:val="28"/>
        </w:rPr>
        <w:t xml:space="preserve"> </w:t>
      </w:r>
      <w:r w:rsidR="003D506F">
        <w:rPr>
          <w:sz w:val="28"/>
          <w:szCs w:val="28"/>
        </w:rPr>
        <w:t>18</w:t>
      </w:r>
      <w:r>
        <w:rPr>
          <w:sz w:val="28"/>
          <w:szCs w:val="28"/>
        </w:rPr>
        <w:t xml:space="preserve">     от </w:t>
      </w:r>
      <w:r w:rsidR="003D506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D506F">
        <w:rPr>
          <w:sz w:val="28"/>
          <w:szCs w:val="28"/>
        </w:rPr>
        <w:t>03</w:t>
      </w:r>
      <w:r>
        <w:rPr>
          <w:sz w:val="28"/>
          <w:szCs w:val="28"/>
        </w:rPr>
        <w:t xml:space="preserve">.2016 года   </w:t>
      </w:r>
    </w:p>
    <w:p w:rsidR="00A900A7" w:rsidRDefault="00A900A7"/>
    <w:p w:rsidR="000A4F17" w:rsidRDefault="000A4F17" w:rsidP="000A4F17">
      <w:pPr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 внесении изменений и дополнений в решение </w:t>
      </w:r>
    </w:p>
    <w:p w:rsidR="000A4F17" w:rsidRPr="000A4F17" w:rsidRDefault="000A4F17" w:rsidP="000A4F17">
      <w:pPr>
        <w:rPr>
          <w:b/>
        </w:rPr>
      </w:pPr>
      <w:r w:rsidRPr="000A4F17">
        <w:rPr>
          <w:b/>
          <w:sz w:val="28"/>
          <w:szCs w:val="28"/>
        </w:rPr>
        <w:t>Думы Тарминского сельского поселения от 08.09.2015г. № 137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«Об   утверждении  Муниципальной     долгосрочной 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>целевой программы «Комплексное  развитие систем</w:t>
      </w:r>
    </w:p>
    <w:p w:rsidR="00A926A8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коммунальной    инфраструктуры   на     территории</w:t>
      </w:r>
    </w:p>
    <w:p w:rsidR="000A4F17" w:rsidRPr="000A4F17" w:rsidRDefault="000A4F17" w:rsidP="000A4F17">
      <w:pPr>
        <w:jc w:val="both"/>
        <w:rPr>
          <w:b/>
          <w:sz w:val="28"/>
          <w:szCs w:val="28"/>
        </w:rPr>
      </w:pPr>
      <w:r w:rsidRPr="000A4F17">
        <w:rPr>
          <w:b/>
          <w:sz w:val="28"/>
          <w:szCs w:val="28"/>
        </w:rPr>
        <w:t xml:space="preserve"> Тарминского муниципального образования</w:t>
      </w:r>
    </w:p>
    <w:p w:rsidR="00EB0A35" w:rsidRDefault="000A4F17" w:rsidP="000A4F17">
      <w:pPr>
        <w:rPr>
          <w:b/>
        </w:rPr>
      </w:pPr>
      <w:r w:rsidRPr="000A4F17">
        <w:rPr>
          <w:b/>
          <w:sz w:val="28"/>
          <w:szCs w:val="28"/>
        </w:rPr>
        <w:t xml:space="preserve"> на 2015-2024 годы»</w:t>
      </w:r>
    </w:p>
    <w:p w:rsidR="0054205A" w:rsidRDefault="00EB0A35" w:rsidP="0054205A">
      <w:pPr>
        <w:ind w:firstLine="7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устранения на</w:t>
      </w:r>
      <w:r w:rsidR="00A27DD6">
        <w:rPr>
          <w:sz w:val="28"/>
          <w:szCs w:val="28"/>
        </w:rPr>
        <w:t>рушения Федерального законодательства РФ</w:t>
      </w:r>
      <w:r w:rsidR="0054205A">
        <w:rPr>
          <w:sz w:val="28"/>
          <w:szCs w:val="28"/>
        </w:rPr>
        <w:t>, в</w:t>
      </w:r>
      <w:r w:rsidR="0054205A" w:rsidRPr="00E279F1">
        <w:rPr>
          <w:sz w:val="28"/>
          <w:szCs w:val="28"/>
        </w:rPr>
        <w:t xml:space="preserve">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r w:rsidR="0054205A">
        <w:rPr>
          <w:sz w:val="28"/>
          <w:szCs w:val="28"/>
        </w:rPr>
        <w:t xml:space="preserve"> Тарминского </w:t>
      </w:r>
      <w:r w:rsidR="0054205A" w:rsidRPr="00E279F1">
        <w:rPr>
          <w:sz w:val="28"/>
          <w:szCs w:val="28"/>
        </w:rPr>
        <w:t xml:space="preserve">муниципального образования, </w:t>
      </w:r>
      <w:r w:rsidR="0054205A">
        <w:rPr>
          <w:sz w:val="28"/>
          <w:szCs w:val="28"/>
        </w:rPr>
        <w:t>Дума Тарминского сельского поселения</w:t>
      </w:r>
    </w:p>
    <w:p w:rsidR="006F4E6C" w:rsidRDefault="006F4E6C" w:rsidP="00EB0A35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Решила:</w:t>
      </w:r>
    </w:p>
    <w:p w:rsidR="00C7187E" w:rsidRPr="00DD3217" w:rsidRDefault="00C7187E" w:rsidP="00C718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87E">
        <w:rPr>
          <w:sz w:val="28"/>
          <w:szCs w:val="28"/>
        </w:rPr>
        <w:t xml:space="preserve"> </w:t>
      </w:r>
      <w:r w:rsidRPr="00DD3217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о</w:t>
      </w:r>
      <w:r w:rsidR="007B133C">
        <w:rPr>
          <w:sz w:val="28"/>
          <w:szCs w:val="28"/>
        </w:rPr>
        <w:t xml:space="preserve">главление </w:t>
      </w:r>
      <w:r>
        <w:rPr>
          <w:sz w:val="28"/>
          <w:szCs w:val="28"/>
        </w:rPr>
        <w:t>решени</w:t>
      </w:r>
      <w:r w:rsidR="007B133C">
        <w:rPr>
          <w:sz w:val="28"/>
          <w:szCs w:val="28"/>
        </w:rPr>
        <w:t>я</w:t>
      </w:r>
      <w:r w:rsidRPr="00DD3217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DD321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DD321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3217">
        <w:rPr>
          <w:sz w:val="28"/>
          <w:szCs w:val="28"/>
        </w:rPr>
        <w:t>.2015 г. «</w:t>
      </w:r>
      <w:r w:rsidRPr="00185C6D">
        <w:rPr>
          <w:sz w:val="28"/>
          <w:szCs w:val="28"/>
        </w:rPr>
        <w:t>Об   утверждении  Муниципальной     долгосрочной</w:t>
      </w:r>
      <w:r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 w:rsidR="007B133C">
        <w:rPr>
          <w:sz w:val="28"/>
          <w:szCs w:val="28"/>
        </w:rPr>
        <w:t xml:space="preserve"> </w:t>
      </w:r>
      <w:r w:rsidRPr="00185C6D">
        <w:rPr>
          <w:sz w:val="28"/>
          <w:szCs w:val="28"/>
        </w:rPr>
        <w:t>Тарминского муниципального образования на 2015-2024 годы</w:t>
      </w:r>
      <w:r w:rsidRPr="00DD3217">
        <w:rPr>
          <w:sz w:val="28"/>
          <w:szCs w:val="28"/>
        </w:rPr>
        <w:t xml:space="preserve">», изложив </w:t>
      </w:r>
      <w:r w:rsidR="00DE2044">
        <w:rPr>
          <w:sz w:val="28"/>
          <w:szCs w:val="28"/>
        </w:rPr>
        <w:t>его</w:t>
      </w:r>
      <w:r w:rsidRPr="00DD3217">
        <w:rPr>
          <w:sz w:val="28"/>
          <w:szCs w:val="28"/>
        </w:rPr>
        <w:t xml:space="preserve"> в </w:t>
      </w:r>
      <w:r w:rsidR="00DE2044">
        <w:rPr>
          <w:sz w:val="28"/>
          <w:szCs w:val="28"/>
        </w:rPr>
        <w:t xml:space="preserve">следующей </w:t>
      </w:r>
      <w:r w:rsidRPr="00DD3217">
        <w:rPr>
          <w:sz w:val="28"/>
          <w:szCs w:val="28"/>
        </w:rPr>
        <w:t>редакции</w:t>
      </w:r>
      <w:r w:rsidR="00DE2044">
        <w:rPr>
          <w:sz w:val="28"/>
          <w:szCs w:val="28"/>
        </w:rPr>
        <w:t xml:space="preserve"> </w:t>
      </w:r>
      <w:r w:rsidR="00DE2044" w:rsidRPr="00DD3217">
        <w:rPr>
          <w:sz w:val="28"/>
          <w:szCs w:val="28"/>
        </w:rPr>
        <w:t>«</w:t>
      </w:r>
      <w:r w:rsidR="00DE2044" w:rsidRPr="00185C6D">
        <w:rPr>
          <w:sz w:val="28"/>
          <w:szCs w:val="28"/>
        </w:rPr>
        <w:t>Об   утверждении  Муниципальной     долгосрочной</w:t>
      </w:r>
      <w:r w:rsidR="00DE2044">
        <w:rPr>
          <w:sz w:val="28"/>
          <w:szCs w:val="28"/>
        </w:rPr>
        <w:t xml:space="preserve"> </w:t>
      </w:r>
      <w:r w:rsidR="00DE2044"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  <w:r w:rsidR="00DE2044">
        <w:rPr>
          <w:sz w:val="28"/>
          <w:szCs w:val="28"/>
        </w:rPr>
        <w:t xml:space="preserve"> </w:t>
      </w:r>
      <w:r w:rsidR="00DE2044" w:rsidRPr="00185C6D">
        <w:rPr>
          <w:sz w:val="28"/>
          <w:szCs w:val="28"/>
        </w:rPr>
        <w:t>Тарминского муниципального образования на 2015-202</w:t>
      </w:r>
      <w:r w:rsidR="00DE2044">
        <w:rPr>
          <w:sz w:val="28"/>
          <w:szCs w:val="28"/>
        </w:rPr>
        <w:t>6</w:t>
      </w:r>
      <w:r w:rsidR="00DE2044" w:rsidRPr="00185C6D">
        <w:rPr>
          <w:sz w:val="28"/>
          <w:szCs w:val="28"/>
        </w:rPr>
        <w:t xml:space="preserve"> годы</w:t>
      </w:r>
      <w:r w:rsidR="00DE2044" w:rsidRPr="00DD3217">
        <w:rPr>
          <w:sz w:val="28"/>
          <w:szCs w:val="28"/>
        </w:rPr>
        <w:t>»</w:t>
      </w:r>
      <w:r w:rsidRPr="00DD3217">
        <w:rPr>
          <w:sz w:val="28"/>
          <w:szCs w:val="28"/>
        </w:rPr>
        <w:t>.</w:t>
      </w:r>
    </w:p>
    <w:p w:rsidR="00185C6D" w:rsidRPr="00185C6D" w:rsidRDefault="00C7187E" w:rsidP="00185C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E6C">
        <w:rPr>
          <w:sz w:val="28"/>
          <w:szCs w:val="28"/>
        </w:rPr>
        <w:t>.</w:t>
      </w:r>
      <w:r w:rsidR="006F4E6C" w:rsidRPr="00DD3217">
        <w:rPr>
          <w:sz w:val="28"/>
          <w:szCs w:val="28"/>
        </w:rPr>
        <w:t xml:space="preserve"> Внести изменения в </w:t>
      </w:r>
      <w:r w:rsidR="00185C6D">
        <w:rPr>
          <w:sz w:val="28"/>
          <w:szCs w:val="28"/>
        </w:rPr>
        <w:t>решение</w:t>
      </w:r>
      <w:r w:rsidR="006F4E6C" w:rsidRPr="00DD3217">
        <w:rPr>
          <w:sz w:val="28"/>
          <w:szCs w:val="28"/>
        </w:rPr>
        <w:t xml:space="preserve"> № </w:t>
      </w:r>
      <w:r w:rsidR="00185C6D">
        <w:rPr>
          <w:sz w:val="28"/>
          <w:szCs w:val="28"/>
        </w:rPr>
        <w:t>137</w:t>
      </w:r>
      <w:r w:rsidR="006F4E6C" w:rsidRPr="00DD3217">
        <w:rPr>
          <w:sz w:val="28"/>
          <w:szCs w:val="28"/>
        </w:rPr>
        <w:t xml:space="preserve"> от </w:t>
      </w:r>
      <w:r w:rsidR="00185C6D">
        <w:rPr>
          <w:sz w:val="28"/>
          <w:szCs w:val="28"/>
        </w:rPr>
        <w:t>08</w:t>
      </w:r>
      <w:r w:rsidR="006F4E6C" w:rsidRPr="00DD3217">
        <w:rPr>
          <w:sz w:val="28"/>
          <w:szCs w:val="28"/>
        </w:rPr>
        <w:t>.0</w:t>
      </w:r>
      <w:r w:rsidR="00185C6D">
        <w:rPr>
          <w:sz w:val="28"/>
          <w:szCs w:val="28"/>
        </w:rPr>
        <w:t>9</w:t>
      </w:r>
      <w:r w:rsidR="006F4E6C" w:rsidRPr="00DD3217">
        <w:rPr>
          <w:sz w:val="28"/>
          <w:szCs w:val="28"/>
        </w:rPr>
        <w:t>.2015 г. «</w:t>
      </w:r>
      <w:r w:rsidR="00185C6D" w:rsidRPr="00185C6D">
        <w:rPr>
          <w:sz w:val="28"/>
          <w:szCs w:val="28"/>
        </w:rPr>
        <w:t>Об   утверждении  Муниципальной     долгосрочной</w:t>
      </w:r>
      <w:r w:rsidR="00185C6D">
        <w:rPr>
          <w:sz w:val="28"/>
          <w:szCs w:val="28"/>
        </w:rPr>
        <w:t xml:space="preserve"> </w:t>
      </w:r>
      <w:r w:rsidR="00185C6D" w:rsidRPr="00185C6D">
        <w:rPr>
          <w:sz w:val="28"/>
          <w:szCs w:val="28"/>
        </w:rPr>
        <w:t>целевой программы «Комплексное  развитие систем коммунальной    инфраструктуры   на     территории</w:t>
      </w:r>
    </w:p>
    <w:p w:rsidR="006F4E6C" w:rsidRPr="00DD3217" w:rsidRDefault="00185C6D" w:rsidP="00925E9F">
      <w:pPr>
        <w:jc w:val="both"/>
        <w:rPr>
          <w:sz w:val="28"/>
          <w:szCs w:val="28"/>
        </w:rPr>
      </w:pPr>
      <w:r w:rsidRPr="00185C6D">
        <w:rPr>
          <w:sz w:val="28"/>
          <w:szCs w:val="28"/>
        </w:rPr>
        <w:t xml:space="preserve"> Тарминского муниципального образования на 2015-2024 годы</w:t>
      </w:r>
      <w:r w:rsidR="006F4E6C" w:rsidRPr="00DD3217">
        <w:rPr>
          <w:sz w:val="28"/>
          <w:szCs w:val="28"/>
        </w:rPr>
        <w:t xml:space="preserve">», изложив приложение 1 в редакции приложения 1 к настоящему </w:t>
      </w:r>
      <w:r w:rsidR="00AA535A">
        <w:rPr>
          <w:sz w:val="28"/>
          <w:szCs w:val="28"/>
        </w:rPr>
        <w:t>реше</w:t>
      </w:r>
      <w:r w:rsidR="006F4E6C" w:rsidRPr="00DD3217">
        <w:rPr>
          <w:sz w:val="28"/>
          <w:szCs w:val="28"/>
        </w:rPr>
        <w:t>нию.</w:t>
      </w:r>
    </w:p>
    <w:p w:rsidR="006F4E6C" w:rsidRPr="00DD3217" w:rsidRDefault="00C7187E" w:rsidP="006F4E6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E6C" w:rsidRPr="00DD3217">
        <w:rPr>
          <w:sz w:val="28"/>
          <w:szCs w:val="28"/>
        </w:rPr>
        <w:t xml:space="preserve">. Опубликовать настоящее </w:t>
      </w:r>
      <w:r w:rsidR="00D77575">
        <w:rPr>
          <w:sz w:val="28"/>
          <w:szCs w:val="28"/>
        </w:rPr>
        <w:t>решение</w:t>
      </w:r>
      <w:r w:rsidR="006F4E6C" w:rsidRPr="00DD3217">
        <w:rPr>
          <w:sz w:val="28"/>
          <w:szCs w:val="28"/>
        </w:rPr>
        <w:t xml:space="preserve"> в Информационном бюллетене Тарминского муниципального образования.</w:t>
      </w:r>
    </w:p>
    <w:p w:rsidR="00AA535A" w:rsidRDefault="00C7187E" w:rsidP="00AA535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A535A" w:rsidRPr="00E279F1">
        <w:rPr>
          <w:sz w:val="28"/>
          <w:szCs w:val="28"/>
        </w:rPr>
        <w:t>. Контроль за выполнением решения возложить на постоянную комиссию по земельным ресурсам, экологии, транспорту, связи, жилищно-коммунальн</w:t>
      </w:r>
      <w:r w:rsidR="00AA535A">
        <w:rPr>
          <w:sz w:val="28"/>
          <w:szCs w:val="28"/>
        </w:rPr>
        <w:t>ому хозяйству и благоустройству.</w:t>
      </w: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</w:p>
    <w:p w:rsidR="006F4E6C" w:rsidRPr="00DD3217" w:rsidRDefault="006F4E6C" w:rsidP="006F4E6C">
      <w:pPr>
        <w:spacing w:line="240" w:lineRule="atLeast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Глава Тарминского</w:t>
      </w:r>
    </w:p>
    <w:p w:rsidR="00D6099C" w:rsidRDefault="006F4E6C" w:rsidP="006F4E6C">
      <w:pPr>
        <w:rPr>
          <w:sz w:val="28"/>
          <w:szCs w:val="28"/>
        </w:rPr>
      </w:pPr>
      <w:r w:rsidRPr="00DD3217">
        <w:rPr>
          <w:sz w:val="28"/>
          <w:szCs w:val="28"/>
        </w:rPr>
        <w:t>Муниципального образования                                                    М.Т.Коротюк</w:t>
      </w:r>
    </w:p>
    <w:p w:rsidR="00D6099C" w:rsidRPr="00D6099C" w:rsidRDefault="00D6099C" w:rsidP="00D6099C">
      <w:pPr>
        <w:rPr>
          <w:sz w:val="28"/>
          <w:szCs w:val="28"/>
        </w:rPr>
      </w:pPr>
    </w:p>
    <w:p w:rsidR="00D6099C" w:rsidRPr="00D6099C" w:rsidRDefault="00D6099C" w:rsidP="00D6099C">
      <w:pPr>
        <w:rPr>
          <w:sz w:val="28"/>
          <w:szCs w:val="28"/>
        </w:rPr>
      </w:pPr>
    </w:p>
    <w:p w:rsidR="00D6099C" w:rsidRPr="00D6099C" w:rsidRDefault="00D6099C" w:rsidP="00D6099C">
      <w:pPr>
        <w:rPr>
          <w:sz w:val="28"/>
          <w:szCs w:val="28"/>
        </w:rPr>
      </w:pPr>
    </w:p>
    <w:p w:rsidR="00D6099C" w:rsidRDefault="00D6099C" w:rsidP="00D6099C">
      <w:pPr>
        <w:rPr>
          <w:sz w:val="28"/>
          <w:szCs w:val="28"/>
        </w:rPr>
      </w:pPr>
    </w:p>
    <w:p w:rsidR="00103343" w:rsidRDefault="00D6099C" w:rsidP="00D6099C">
      <w:pPr>
        <w:ind w:left="-1080" w:firstLine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103343" w:rsidRDefault="00103343" w:rsidP="00D6099C">
      <w:pPr>
        <w:ind w:left="-1080" w:firstLine="1080"/>
        <w:jc w:val="right"/>
        <w:rPr>
          <w:b/>
          <w:sz w:val="28"/>
          <w:szCs w:val="28"/>
        </w:rPr>
      </w:pPr>
    </w:p>
    <w:p w:rsidR="002F4082" w:rsidRDefault="002F4082" w:rsidP="00D6099C">
      <w:pPr>
        <w:ind w:left="-1080" w:firstLine="1080"/>
        <w:jc w:val="right"/>
      </w:pPr>
      <w:r w:rsidRPr="002F4082">
        <w:t xml:space="preserve"> </w:t>
      </w:r>
      <w:r>
        <w:t>Приложение 1</w:t>
      </w:r>
    </w:p>
    <w:p w:rsidR="00D6099C" w:rsidRDefault="002F4082" w:rsidP="00D6099C">
      <w:pPr>
        <w:ind w:left="-1080" w:firstLine="1080"/>
        <w:jc w:val="right"/>
        <w:rPr>
          <w:sz w:val="28"/>
          <w:szCs w:val="28"/>
        </w:rPr>
      </w:pPr>
      <w:r>
        <w:t xml:space="preserve"> к решению </w:t>
      </w:r>
      <w:r>
        <w:br/>
        <w:t xml:space="preserve">Думы Тарминского МО  </w:t>
      </w:r>
      <w:r w:rsidR="00D6099C">
        <w:rPr>
          <w:b/>
          <w:sz w:val="28"/>
          <w:szCs w:val="28"/>
        </w:rPr>
        <w:t xml:space="preserve">                                                                        </w:t>
      </w:r>
    </w:p>
    <w:p w:rsidR="00D6099C" w:rsidRPr="00BF02E6" w:rsidRDefault="00D6099C" w:rsidP="00D6099C">
      <w:pPr>
        <w:ind w:left="-1080" w:firstLine="1080"/>
        <w:jc w:val="center"/>
        <w:rPr>
          <w:b/>
          <w:sz w:val="28"/>
          <w:szCs w:val="28"/>
        </w:rPr>
      </w:pPr>
      <w:r w:rsidRPr="00BF02E6">
        <w:rPr>
          <w:b/>
          <w:sz w:val="28"/>
          <w:szCs w:val="28"/>
        </w:rPr>
        <w:t>РОССИЙСКАЯ ФЕДЕРАЦИЯ</w:t>
      </w:r>
    </w:p>
    <w:p w:rsidR="00D6099C" w:rsidRPr="00BF02E6" w:rsidRDefault="00D6099C" w:rsidP="00D6099C">
      <w:pPr>
        <w:ind w:left="-1080" w:firstLine="1080"/>
        <w:jc w:val="center"/>
        <w:rPr>
          <w:b/>
          <w:sz w:val="28"/>
          <w:szCs w:val="28"/>
        </w:rPr>
      </w:pPr>
      <w:r w:rsidRPr="00BF02E6">
        <w:rPr>
          <w:b/>
          <w:sz w:val="28"/>
          <w:szCs w:val="28"/>
        </w:rPr>
        <w:t>ИРКУТСКАЯ ОБЛАСТЬ</w:t>
      </w:r>
    </w:p>
    <w:p w:rsidR="00D6099C" w:rsidRPr="00BF02E6" w:rsidRDefault="00D6099C" w:rsidP="00D6099C">
      <w:pPr>
        <w:ind w:left="-1080" w:firstLine="1080"/>
        <w:jc w:val="center"/>
        <w:rPr>
          <w:b/>
          <w:caps/>
          <w:sz w:val="28"/>
          <w:szCs w:val="28"/>
        </w:rPr>
      </w:pPr>
      <w:r w:rsidRPr="00BF02E6">
        <w:rPr>
          <w:b/>
          <w:caps/>
          <w:sz w:val="28"/>
          <w:szCs w:val="28"/>
        </w:rPr>
        <w:t>Братский район</w:t>
      </w:r>
    </w:p>
    <w:p w:rsidR="00D6099C" w:rsidRPr="00BF02E6" w:rsidRDefault="00D6099C" w:rsidP="00D6099C">
      <w:pPr>
        <w:ind w:left="-1080" w:firstLine="1080"/>
        <w:jc w:val="center"/>
        <w:rPr>
          <w:b/>
          <w:caps/>
          <w:sz w:val="28"/>
          <w:szCs w:val="28"/>
        </w:rPr>
      </w:pPr>
      <w:r w:rsidRPr="00BF02E6">
        <w:rPr>
          <w:b/>
          <w:caps/>
          <w:sz w:val="28"/>
          <w:szCs w:val="28"/>
        </w:rPr>
        <w:t>ТАРМИНСКОЕ  муниципальное образование</w:t>
      </w: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>МУНИЦИПАЛЬНАЯ ПРОГРАММА</w:t>
      </w:r>
    </w:p>
    <w:p w:rsidR="00D6099C" w:rsidRPr="0018655F" w:rsidRDefault="00D6099C" w:rsidP="00D6099C">
      <w:pPr>
        <w:ind w:firstLine="540"/>
        <w:jc w:val="center"/>
        <w:rPr>
          <w:b/>
          <w:sz w:val="32"/>
          <w:szCs w:val="32"/>
        </w:rPr>
      </w:pPr>
      <w:r w:rsidRPr="0018655F">
        <w:rPr>
          <w:b/>
          <w:sz w:val="32"/>
          <w:szCs w:val="32"/>
        </w:rPr>
        <w:t xml:space="preserve">КОМПЛЕКСНОГО РАЗВИТИЯ КОММУНАЛЬНОЙ ИНФРАСТРУКТУРЫ </w:t>
      </w:r>
      <w:r>
        <w:rPr>
          <w:b/>
          <w:sz w:val="32"/>
          <w:szCs w:val="32"/>
        </w:rPr>
        <w:t>ТАРМИНСКОГО</w:t>
      </w:r>
      <w:r w:rsidRPr="001865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</w:t>
      </w:r>
      <w:r w:rsidRPr="0018655F">
        <w:rPr>
          <w:b/>
          <w:sz w:val="32"/>
          <w:szCs w:val="32"/>
        </w:rPr>
        <w:t xml:space="preserve">  В 201</w:t>
      </w:r>
      <w:r>
        <w:rPr>
          <w:b/>
          <w:sz w:val="32"/>
          <w:szCs w:val="32"/>
        </w:rPr>
        <w:t>5</w:t>
      </w:r>
      <w:r w:rsidRPr="001865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2F4082">
        <w:rPr>
          <w:b/>
          <w:sz w:val="32"/>
          <w:szCs w:val="32"/>
        </w:rPr>
        <w:t>6</w:t>
      </w:r>
      <w:r w:rsidRPr="0018655F">
        <w:rPr>
          <w:b/>
          <w:sz w:val="32"/>
          <w:szCs w:val="32"/>
        </w:rPr>
        <w:t xml:space="preserve">  ГОДАХ</w:t>
      </w: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Default="00D6099C" w:rsidP="00D6099C">
      <w:pPr>
        <w:ind w:firstLine="540"/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ind w:firstLine="540"/>
        <w:jc w:val="center"/>
        <w:rPr>
          <w:sz w:val="28"/>
        </w:rPr>
      </w:pPr>
      <w:r>
        <w:rPr>
          <w:b/>
          <w:sz w:val="28"/>
          <w:szCs w:val="28"/>
        </w:rPr>
        <w:t>п. Тарма</w:t>
      </w:r>
      <w:r w:rsidRPr="0018655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D6099C" w:rsidRDefault="00D6099C" w:rsidP="00D6099C">
      <w:pPr>
        <w:pStyle w:val="ConsPlusNormal"/>
        <w:widowControl/>
        <w:ind w:firstLine="540"/>
        <w:outlineLvl w:val="0"/>
        <w:rPr>
          <w:szCs w:val="24"/>
        </w:rPr>
      </w:pPr>
      <w:r>
        <w:rPr>
          <w:szCs w:val="24"/>
        </w:rPr>
        <w:t xml:space="preserve"> </w:t>
      </w: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</w:p>
    <w:p w:rsidR="00D6099C" w:rsidRDefault="00D6099C" w:rsidP="00D6099C">
      <w:pPr>
        <w:pStyle w:val="ConsPlusNormal"/>
        <w:widowControl/>
        <w:ind w:firstLine="540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. </w:t>
      </w:r>
    </w:p>
    <w:p w:rsidR="00D6099C" w:rsidRDefault="00D6099C" w:rsidP="00D6099C">
      <w:pPr>
        <w:pStyle w:val="1"/>
        <w:ind w:left="-36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Паспорт программы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комплексного развития коммунальной инфраструктуры Тарминского муниципального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2015-202</w:t>
      </w:r>
      <w:r w:rsidR="002F4082">
        <w:rPr>
          <w:rFonts w:ascii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гг.</w:t>
      </w:r>
    </w:p>
    <w:p w:rsidR="00D6099C" w:rsidRDefault="00D6099C" w:rsidP="00D6099C">
      <w:pPr>
        <w:ind w:firstLine="540"/>
        <w:rPr>
          <w:sz w:val="12"/>
          <w:szCs w:val="12"/>
        </w:rPr>
      </w:pPr>
    </w:p>
    <w:tbl>
      <w:tblPr>
        <w:tblW w:w="10188" w:type="dxa"/>
        <w:tblInd w:w="-540" w:type="dxa"/>
        <w:tblLook w:val="01E0" w:firstRow="1" w:lastRow="1" w:firstColumn="1" w:lastColumn="1" w:noHBand="0" w:noVBand="0"/>
      </w:tblPr>
      <w:tblGrid>
        <w:gridCol w:w="2866"/>
        <w:gridCol w:w="7322"/>
      </w:tblGrid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bCs/>
                <w:sz w:val="26"/>
                <w:szCs w:val="26"/>
              </w:rPr>
              <w:t xml:space="preserve">комплексного развития коммунальной инфраструктуры Тарминского муниципального образования </w:t>
            </w:r>
            <w:r>
              <w:rPr>
                <w:sz w:val="26"/>
                <w:szCs w:val="26"/>
              </w:rPr>
              <w:t>в 2015-202</w:t>
            </w:r>
            <w:r w:rsidR="0020353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годах (далее Программа)</w:t>
            </w:r>
          </w:p>
        </w:tc>
      </w:tr>
      <w:tr w:rsidR="00D6099C">
        <w:trPr>
          <w:trHeight w:val="391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</w:tc>
      </w:tr>
      <w:tr w:rsidR="00D6099C">
        <w:trPr>
          <w:trHeight w:val="1367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2" w:type="dxa"/>
          </w:tcPr>
          <w:p w:rsidR="00D6099C" w:rsidRPr="0039273C" w:rsidRDefault="00D6099C" w:rsidP="004C005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30.12.2004 г. № 210-ФЗ «Об основах регулирования тарифов организаций коммунального комплекса», 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 . 2. </w:t>
            </w:r>
            <w:hyperlink r:id="rId7" w:history="1">
              <w:r w:rsidRPr="0039273C">
                <w:rPr>
                  <w:rStyle w:val="af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3927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от 06.10.2003 года № 131-Ф3   «Об о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273C"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организации местного самоуправления в Российской Федерации».</w:t>
            </w:r>
          </w:p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 w:rsidRPr="0039273C">
              <w:rPr>
                <w:sz w:val="26"/>
                <w:szCs w:val="26"/>
              </w:rPr>
              <w:t>3.</w:t>
            </w:r>
            <w:hyperlink r:id="rId8" w:history="1">
              <w:r w:rsidRPr="0039273C">
                <w:rPr>
                  <w:rStyle w:val="af"/>
                  <w:b w:val="0"/>
                  <w:bCs w:val="0"/>
                  <w:sz w:val="26"/>
                  <w:szCs w:val="26"/>
                </w:rPr>
                <w:t>Постановление</w:t>
              </w:r>
            </w:hyperlink>
            <w:r w:rsidRPr="0039273C">
              <w:rPr>
                <w:sz w:val="26"/>
                <w:szCs w:val="26"/>
              </w:rPr>
              <w:t xml:space="preserve"> Правительства Российской Федер</w:t>
            </w:r>
            <w:r w:rsidRPr="0039273C">
              <w:rPr>
                <w:sz w:val="26"/>
                <w:szCs w:val="26"/>
              </w:rPr>
              <w:t>а</w:t>
            </w:r>
            <w:r w:rsidRPr="0039273C">
              <w:rPr>
                <w:sz w:val="26"/>
                <w:szCs w:val="26"/>
              </w:rPr>
              <w:t>ции от 13.02.2006 года № 8 «Об утверждении Правил определения и предоставления технических условий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объектов капитального строительства к сетям инженерно-технического обеспечения и Правил по</w:t>
            </w:r>
            <w:r w:rsidRPr="0039273C">
              <w:rPr>
                <w:sz w:val="26"/>
                <w:szCs w:val="26"/>
              </w:rPr>
              <w:t>д</w:t>
            </w:r>
            <w:r w:rsidRPr="0039273C">
              <w:rPr>
                <w:sz w:val="26"/>
                <w:szCs w:val="26"/>
              </w:rPr>
              <w:t>ключения объекта капитального строительства к сетям инженерно-технического обеспечения».</w:t>
            </w:r>
          </w:p>
        </w:tc>
      </w:tr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Разработчики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</w:t>
            </w:r>
          </w:p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</w:p>
        </w:tc>
      </w:tr>
      <w:tr w:rsidR="00D6099C"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2015-202</w:t>
            </w:r>
            <w:r w:rsidR="0020353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гг.</w:t>
            </w:r>
          </w:p>
        </w:tc>
      </w:tr>
      <w:tr w:rsidR="00D6099C">
        <w:trPr>
          <w:trHeight w:val="561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tabs>
                <w:tab w:val="num" w:pos="374"/>
              </w:tabs>
              <w:ind w:right="7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жизни населения, повышение устойчивости и эффективности работы  объектов жизнеобеспечения.</w:t>
            </w:r>
          </w:p>
        </w:tc>
      </w:tr>
      <w:tr w:rsidR="00D6099C">
        <w:trPr>
          <w:trHeight w:val="812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322" w:type="dxa"/>
          </w:tcPr>
          <w:p w:rsidR="00D6099C" w:rsidRPr="00395B98" w:rsidRDefault="00D6099C" w:rsidP="004C0059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2C70AE">
              <w:rPr>
                <w:color w:val="000000"/>
                <w:spacing w:val="-2"/>
              </w:rPr>
              <w:t>1</w:t>
            </w:r>
            <w:r w:rsidRPr="00395B98">
              <w:rPr>
                <w:color w:val="000000"/>
                <w:spacing w:val="-2"/>
                <w:sz w:val="26"/>
                <w:szCs w:val="26"/>
              </w:rPr>
              <w:t>. Инженерно-техническая оптимизация систем коммунальной инфраструктуры</w:t>
            </w:r>
            <w:r w:rsidRPr="00395B98">
              <w:rPr>
                <w:color w:val="000000"/>
                <w:sz w:val="26"/>
                <w:szCs w:val="26"/>
              </w:rPr>
              <w:t>.</w:t>
            </w:r>
          </w:p>
          <w:p w:rsidR="00D6099C" w:rsidRPr="00395B98" w:rsidRDefault="00D6099C" w:rsidP="004C0059">
            <w:pPr>
              <w:shd w:val="clear" w:color="auto" w:fill="FFFFFF"/>
              <w:ind w:left="37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2. Повышение надежности систем коммунальной инфраструктуры.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pacing w:val="-2"/>
                <w:sz w:val="26"/>
                <w:szCs w:val="26"/>
              </w:rPr>
              <w:t>3.</w:t>
            </w:r>
            <w:r w:rsidRPr="00395B98">
              <w:rPr>
                <w:color w:val="000000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4. Повышение качества предоставляемых ЖКУ.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5. Снижение потребление энергетических ресурсов.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D6099C" w:rsidRPr="00395B98" w:rsidRDefault="00D6099C" w:rsidP="004C0059">
            <w:pPr>
              <w:jc w:val="both"/>
              <w:rPr>
                <w:color w:val="000000"/>
                <w:sz w:val="26"/>
                <w:szCs w:val="26"/>
              </w:rPr>
            </w:pPr>
            <w:r w:rsidRPr="00395B98">
              <w:rPr>
                <w:color w:val="000000"/>
                <w:sz w:val="26"/>
                <w:szCs w:val="26"/>
              </w:rPr>
              <w:t>7. Улучшение экологической обстановки в сельском поселении.</w:t>
            </w:r>
          </w:p>
          <w:p w:rsidR="00D6099C" w:rsidRDefault="00D6099C" w:rsidP="004C0059">
            <w:pPr>
              <w:rPr>
                <w:sz w:val="26"/>
                <w:szCs w:val="26"/>
              </w:rPr>
            </w:pPr>
            <w:r w:rsidRPr="00395B98">
              <w:rPr>
                <w:sz w:val="26"/>
                <w:szCs w:val="26"/>
              </w:rPr>
              <w:t>8. Снижение износа, восстановление и техническое перевооружение объектов коммунального комплекса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6099C">
        <w:trPr>
          <w:trHeight w:val="1358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numPr>
                <w:ilvl w:val="0"/>
                <w:numId w:val="2"/>
              </w:numPr>
              <w:tabs>
                <w:tab w:val="num" w:pos="14"/>
                <w:tab w:val="left" w:pos="194"/>
                <w:tab w:val="left" w:pos="374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п. Тарма</w:t>
            </w:r>
          </w:p>
          <w:p w:rsidR="00D6099C" w:rsidRDefault="00D6099C" w:rsidP="004C0059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предоставляемых коммунальных услуг и уровня жизни населения;</w:t>
            </w:r>
          </w:p>
          <w:p w:rsidR="00D6099C" w:rsidRDefault="00D6099C" w:rsidP="004C0059">
            <w:pPr>
              <w:tabs>
                <w:tab w:val="left" w:pos="194"/>
                <w:tab w:val="left" w:pos="3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D6099C">
        <w:trPr>
          <w:trHeight w:val="894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>
              <w:rPr>
                <w:bCs/>
                <w:sz w:val="26"/>
                <w:szCs w:val="26"/>
              </w:rPr>
              <w:t xml:space="preserve">комплексного   развития коммунальной инфраструктуры Тарминского </w:t>
            </w:r>
            <w:r>
              <w:rPr>
                <w:bCs/>
                <w:sz w:val="26"/>
                <w:szCs w:val="26"/>
              </w:rPr>
              <w:lastRenderedPageBreak/>
              <w:t xml:space="preserve">муниципального образования </w:t>
            </w:r>
            <w:r>
              <w:rPr>
                <w:sz w:val="26"/>
                <w:szCs w:val="26"/>
              </w:rPr>
              <w:t>в 2015-2024 гг.)</w:t>
            </w:r>
          </w:p>
        </w:tc>
      </w:tr>
      <w:tr w:rsidR="00D6099C">
        <w:trPr>
          <w:trHeight w:val="999"/>
        </w:trPr>
        <w:tc>
          <w:tcPr>
            <w:tcW w:w="2866" w:type="dxa"/>
          </w:tcPr>
          <w:p w:rsidR="00D6099C" w:rsidRPr="000577F2" w:rsidRDefault="00D6099C" w:rsidP="004C0059">
            <w:pPr>
              <w:rPr>
                <w:b/>
                <w:sz w:val="26"/>
                <w:szCs w:val="26"/>
              </w:rPr>
            </w:pPr>
            <w:r w:rsidRPr="000577F2">
              <w:rPr>
                <w:b/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7322" w:type="dxa"/>
          </w:tcPr>
          <w:p w:rsidR="00D6099C" w:rsidRDefault="00D6099C" w:rsidP="004C0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Организацию управления и контроль за исполнением мероприятий Программы осуществляет глава администрации </w:t>
            </w:r>
            <w:r>
              <w:rPr>
                <w:bCs/>
                <w:sz w:val="26"/>
                <w:szCs w:val="26"/>
              </w:rPr>
              <w:t>Тарминского муниципального образования.</w:t>
            </w:r>
          </w:p>
        </w:tc>
      </w:tr>
    </w:tbl>
    <w:p w:rsidR="00D6099C" w:rsidRPr="00E272A6" w:rsidRDefault="00D6099C" w:rsidP="00D6099C">
      <w:pPr>
        <w:tabs>
          <w:tab w:val="left" w:pos="8550"/>
        </w:tabs>
        <w:rPr>
          <w:sz w:val="27"/>
          <w:szCs w:val="27"/>
        </w:rPr>
      </w:pPr>
    </w:p>
    <w:p w:rsidR="00D6099C" w:rsidRPr="0018655F" w:rsidRDefault="00D6099C" w:rsidP="00D6099C">
      <w:pPr>
        <w:pageBreakBefore/>
        <w:jc w:val="center"/>
        <w:rPr>
          <w:b/>
          <w:sz w:val="27"/>
          <w:szCs w:val="27"/>
        </w:rPr>
      </w:pPr>
      <w:r w:rsidRPr="0018655F">
        <w:rPr>
          <w:b/>
          <w:sz w:val="27"/>
          <w:szCs w:val="27"/>
        </w:rPr>
        <w:lastRenderedPageBreak/>
        <w:t>1. ВВЕДЕНИЕ</w:t>
      </w:r>
    </w:p>
    <w:p w:rsidR="00D6099C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Программа комплексного развития коммунальной инфраструктуры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6E5D">
        <w:rPr>
          <w:sz w:val="28"/>
          <w:szCs w:val="28"/>
        </w:rPr>
        <w:t>6</w:t>
      </w:r>
      <w:r w:rsidRPr="0018655F">
        <w:rPr>
          <w:sz w:val="28"/>
          <w:szCs w:val="28"/>
        </w:rPr>
        <w:t xml:space="preserve"> годах предусматривает </w:t>
      </w:r>
      <w:r>
        <w:rPr>
          <w:sz w:val="28"/>
          <w:szCs w:val="28"/>
        </w:rPr>
        <w:t xml:space="preserve">развитие системы коммунальной инфраструктуры, </w:t>
      </w:r>
      <w:r w:rsidRPr="0018655F">
        <w:rPr>
          <w:sz w:val="28"/>
          <w:szCs w:val="28"/>
        </w:rPr>
        <w:t>повышение качества предоставляемых коммунальных услуг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sz w:val="28"/>
          <w:szCs w:val="28"/>
        </w:rPr>
      </w:pPr>
      <w:r w:rsidRPr="0018655F">
        <w:rPr>
          <w:b/>
          <w:bCs/>
          <w:sz w:val="28"/>
          <w:szCs w:val="28"/>
        </w:rPr>
        <w:t xml:space="preserve">2. СОДЕРЖАНИЕ ПРОБЛЕМЫ, </w:t>
      </w:r>
      <w:r>
        <w:rPr>
          <w:b/>
          <w:bCs/>
          <w:sz w:val="28"/>
          <w:szCs w:val="28"/>
        </w:rPr>
        <w:t>ПУТИ</w:t>
      </w:r>
      <w:r w:rsidRPr="0018655F">
        <w:rPr>
          <w:b/>
          <w:bCs/>
          <w:sz w:val="28"/>
          <w:szCs w:val="28"/>
        </w:rPr>
        <w:t xml:space="preserve"> РЕШЕНИЯ</w:t>
      </w:r>
    </w:p>
    <w:p w:rsidR="00D6099C" w:rsidRDefault="00D6099C" w:rsidP="00D6099C">
      <w:pPr>
        <w:ind w:firstLine="540"/>
        <w:rPr>
          <w:sz w:val="16"/>
          <w:szCs w:val="16"/>
        </w:rPr>
      </w:pPr>
      <w:r w:rsidRPr="0018655F">
        <w:rPr>
          <w:sz w:val="16"/>
          <w:szCs w:val="16"/>
        </w:rPr>
        <w:t> </w:t>
      </w:r>
    </w:p>
    <w:p w:rsidR="00D6099C" w:rsidRPr="0018655F" w:rsidRDefault="00D6099C" w:rsidP="00D6099C">
      <w:pPr>
        <w:ind w:firstLine="540"/>
        <w:rPr>
          <w:sz w:val="16"/>
          <w:szCs w:val="16"/>
        </w:rPr>
      </w:pPr>
    </w:p>
    <w:p w:rsidR="00D6099C" w:rsidRPr="00344822" w:rsidRDefault="00D6099C" w:rsidP="00D6099C">
      <w:pPr>
        <w:spacing w:line="228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 w:rsidRPr="00436822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1</w:t>
      </w:r>
      <w:r w:rsidRPr="00436822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котельная</w:t>
      </w:r>
      <w:r w:rsidRPr="00344822">
        <w:rPr>
          <w:sz w:val="28"/>
          <w:szCs w:val="28"/>
        </w:rPr>
        <w:t xml:space="preserve">, </w:t>
      </w:r>
      <w:r>
        <w:rPr>
          <w:sz w:val="28"/>
          <w:szCs w:val="28"/>
        </w:rPr>
        <w:t>3 водозаборных сооружения</w:t>
      </w:r>
      <w:r w:rsidRPr="00344822">
        <w:rPr>
          <w:sz w:val="28"/>
          <w:szCs w:val="28"/>
        </w:rPr>
        <w:t xml:space="preserve">, </w:t>
      </w:r>
      <w:r w:rsidRPr="00C31BD0">
        <w:rPr>
          <w:sz w:val="28"/>
          <w:szCs w:val="28"/>
        </w:rPr>
        <w:t>960м тепловых сетей</w:t>
      </w:r>
      <w:r w:rsidRPr="00344822">
        <w:rPr>
          <w:sz w:val="28"/>
          <w:szCs w:val="28"/>
        </w:rPr>
        <w:t xml:space="preserve">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344822">
        <w:rPr>
          <w:sz w:val="28"/>
          <w:szCs w:val="28"/>
        </w:rPr>
        <w:t>На сегодняшний день</w:t>
      </w:r>
      <w:r w:rsidRPr="0018655F">
        <w:rPr>
          <w:sz w:val="28"/>
          <w:szCs w:val="28"/>
        </w:rPr>
        <w:t xml:space="preserve">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D6099C" w:rsidRPr="00C31BD0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Анализ эксплуатации отопительных к</w:t>
      </w:r>
      <w:r>
        <w:rPr>
          <w:sz w:val="28"/>
          <w:szCs w:val="28"/>
        </w:rPr>
        <w:t>отельных, систем тепло-водо-электроснабжения</w:t>
      </w:r>
      <w:r w:rsidRPr="0018655F">
        <w:rPr>
          <w:sz w:val="28"/>
          <w:szCs w:val="28"/>
        </w:rPr>
        <w:t xml:space="preserve"> показал, что объекты коммунальной инфраструктуры имеют большой физический износ (тепловые сети – 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 xml:space="preserve">1%, котельные – </w:t>
      </w:r>
      <w:r>
        <w:rPr>
          <w:sz w:val="28"/>
          <w:szCs w:val="28"/>
        </w:rPr>
        <w:t>52</w:t>
      </w:r>
      <w:r w:rsidRPr="0018655F">
        <w:rPr>
          <w:sz w:val="28"/>
          <w:szCs w:val="28"/>
        </w:rPr>
        <w:t>%</w:t>
      </w:r>
      <w:r>
        <w:rPr>
          <w:sz w:val="28"/>
          <w:szCs w:val="28"/>
        </w:rPr>
        <w:t>, объекты водоснабжения – 55%</w:t>
      </w:r>
      <w:r w:rsidRPr="0018655F">
        <w:rPr>
          <w:sz w:val="28"/>
          <w:szCs w:val="28"/>
        </w:rPr>
        <w:t xml:space="preserve">), что говорит о несоответствии фактического объема инвестиций в модернизацию объектов коммунальной инфраструктуры минимальным их потребностям. На отдельных объектах коммунального назначения установлено малоэффективное оборудование, применяются устаревшие технологии,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</w:t>
      </w:r>
      <w:r w:rsidRPr="00C31BD0">
        <w:rPr>
          <w:sz w:val="28"/>
          <w:szCs w:val="28"/>
        </w:rPr>
        <w:t xml:space="preserve">Суммарные потери в тепловых сетях достигают 10% произведенной тепловой энергии. Утечки и неучтенный расход холодной воды достигает 10% поданной в сеть воды.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За последние годы была проделана значительная работа по повышению </w:t>
      </w:r>
      <w:r>
        <w:rPr>
          <w:sz w:val="28"/>
          <w:szCs w:val="28"/>
        </w:rPr>
        <w:t>устойчивос</w:t>
      </w:r>
      <w:r w:rsidRPr="0018655F">
        <w:rPr>
          <w:sz w:val="28"/>
          <w:szCs w:val="28"/>
        </w:rPr>
        <w:t xml:space="preserve">ти </w:t>
      </w:r>
      <w:r>
        <w:rPr>
          <w:sz w:val="28"/>
          <w:szCs w:val="28"/>
        </w:rPr>
        <w:t>объектов жизнеобеспеч</w:t>
      </w:r>
      <w:r w:rsidRPr="0018655F">
        <w:rPr>
          <w:sz w:val="28"/>
          <w:szCs w:val="28"/>
        </w:rPr>
        <w:t xml:space="preserve">ения. Администрацией </w:t>
      </w:r>
      <w:r>
        <w:rPr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сельского поселения </w:t>
      </w:r>
      <w:r w:rsidRPr="0018655F">
        <w:rPr>
          <w:sz w:val="28"/>
          <w:szCs w:val="28"/>
        </w:rPr>
        <w:t xml:space="preserve">ежегодно утверждались и выполнялись неотложные мероприятия по подготовке объектов коммунальной сферы к отопительным </w:t>
      </w:r>
      <w:r w:rsidRPr="0018655F">
        <w:rPr>
          <w:sz w:val="28"/>
          <w:szCs w:val="28"/>
        </w:rPr>
        <w:lastRenderedPageBreak/>
        <w:t>сезонам, предприятием коммунальной сферы проводились работы по ремонту кот</w:t>
      </w:r>
      <w:r>
        <w:rPr>
          <w:sz w:val="28"/>
          <w:szCs w:val="28"/>
        </w:rPr>
        <w:t>ельных</w:t>
      </w:r>
      <w:r w:rsidRPr="0018655F">
        <w:rPr>
          <w:sz w:val="28"/>
          <w:szCs w:val="28"/>
        </w:rPr>
        <w:t xml:space="preserve"> и замене ветхих </w:t>
      </w:r>
      <w:r>
        <w:rPr>
          <w:sz w:val="28"/>
          <w:szCs w:val="28"/>
        </w:rPr>
        <w:t xml:space="preserve">инженерных </w:t>
      </w:r>
      <w:r w:rsidRPr="0018655F">
        <w:rPr>
          <w:sz w:val="28"/>
          <w:szCs w:val="28"/>
        </w:rPr>
        <w:t xml:space="preserve">сетей. </w:t>
      </w:r>
      <w:r>
        <w:rPr>
          <w:sz w:val="28"/>
          <w:szCs w:val="28"/>
        </w:rPr>
        <w:t xml:space="preserve">Проводится ремонт электрических сетей с перетяжкой проводов, заменой аварийных опор линий электропередач. </w:t>
      </w:r>
      <w:r w:rsidRPr="0018655F">
        <w:rPr>
          <w:sz w:val="28"/>
          <w:szCs w:val="28"/>
        </w:rPr>
        <w:t xml:space="preserve">Но </w:t>
      </w:r>
      <w:r>
        <w:rPr>
          <w:sz w:val="28"/>
          <w:szCs w:val="28"/>
        </w:rPr>
        <w:t>уровень благоустройства посёлка</w:t>
      </w:r>
      <w:r w:rsidRPr="0018655F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низким, а </w:t>
      </w:r>
      <w:r w:rsidRPr="0018655F">
        <w:rPr>
          <w:sz w:val="28"/>
          <w:szCs w:val="28"/>
        </w:rPr>
        <w:t xml:space="preserve">средний процент износа систем коммунальной инфраструктуры в поселении </w:t>
      </w:r>
      <w:r>
        <w:rPr>
          <w:sz w:val="28"/>
          <w:szCs w:val="28"/>
        </w:rPr>
        <w:t xml:space="preserve"> - </w:t>
      </w:r>
      <w:r w:rsidRPr="0018655F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, </w:t>
      </w:r>
      <w:r w:rsidRPr="0018655F">
        <w:rPr>
          <w:sz w:val="28"/>
          <w:szCs w:val="28"/>
        </w:rPr>
        <w:t xml:space="preserve">поэтому существует острая необходимость в проведении мероприятий по </w:t>
      </w:r>
      <w:r>
        <w:rPr>
          <w:sz w:val="28"/>
          <w:szCs w:val="28"/>
        </w:rPr>
        <w:t xml:space="preserve">развитию </w:t>
      </w:r>
      <w:r w:rsidRPr="0018655F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и </w:t>
      </w:r>
      <w:r w:rsidRPr="0018655F"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 xml:space="preserve">существующих </w:t>
      </w:r>
      <w:r w:rsidRPr="0018655F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тепло-водо-электроснабж</w:t>
      </w:r>
      <w:r w:rsidRPr="0018655F">
        <w:rPr>
          <w:sz w:val="28"/>
          <w:szCs w:val="28"/>
        </w:rPr>
        <w:t>ения.</w:t>
      </w:r>
    </w:p>
    <w:p w:rsidR="00D6099C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модернизации ограничены. Решением</w:t>
      </w:r>
      <w:r>
        <w:rPr>
          <w:sz w:val="28"/>
          <w:szCs w:val="28"/>
        </w:rPr>
        <w:t>,</w:t>
      </w:r>
      <w:r w:rsidRPr="0018655F">
        <w:rPr>
          <w:sz w:val="28"/>
          <w:szCs w:val="28"/>
        </w:rPr>
        <w:t xml:space="preserve"> данной ситуации может стать привлечение инвестиционных и </w:t>
      </w:r>
      <w:r w:rsidRPr="00831332">
        <w:rPr>
          <w:sz w:val="28"/>
          <w:szCs w:val="28"/>
        </w:rPr>
        <w:t>заемных средств</w:t>
      </w:r>
      <w:r w:rsidRPr="0018655F">
        <w:rPr>
          <w:sz w:val="28"/>
          <w:szCs w:val="28"/>
        </w:rPr>
        <w:t xml:space="preserve"> на длительный период, что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</w:t>
      </w:r>
      <w:r w:rsidRPr="00831332">
        <w:rPr>
          <w:sz w:val="28"/>
          <w:szCs w:val="28"/>
        </w:rPr>
        <w:t>обеспечить возвратность кредитов</w:t>
      </w:r>
      <w:r w:rsidRPr="0018655F">
        <w:rPr>
          <w:sz w:val="28"/>
          <w:szCs w:val="28"/>
        </w:rPr>
        <w:t xml:space="preserve"> и окупаемость инвестиций без значительного повышения тарифов.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12"/>
          <w:szCs w:val="12"/>
          <w:lang w:val="ru-RU"/>
        </w:rPr>
      </w:pPr>
    </w:p>
    <w:p w:rsidR="00D6099C" w:rsidRPr="00A01D42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A01D42">
        <w:rPr>
          <w:sz w:val="28"/>
          <w:szCs w:val="28"/>
        </w:rPr>
        <w:t>Генеральным планом предусмотрены мероприятия, направленные на повышение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D6099C" w:rsidRPr="00831332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831332">
        <w:rPr>
          <w:sz w:val="28"/>
          <w:szCs w:val="28"/>
        </w:rPr>
        <w:t>Объекты инженерной инфраструктуры, предлагаемые к размещению, отображены на «Карте планируемого размещения объектов местного значения. Карте границ населенных пунктов, входящих в состав муниципального образования. Карте функциональных зон».</w:t>
      </w:r>
    </w:p>
    <w:p w:rsidR="00D6099C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47759859"/>
    </w:p>
    <w:p w:rsidR="00D6099C" w:rsidRPr="00776BBA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BBA">
        <w:rPr>
          <w:rFonts w:ascii="Times New Roman" w:hAnsi="Times New Roman" w:cs="Times New Roman"/>
          <w:sz w:val="28"/>
          <w:szCs w:val="28"/>
        </w:rPr>
        <w:t>Водоснабжение</w:t>
      </w:r>
      <w:bookmarkEnd w:id="1"/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31332">
        <w:rPr>
          <w:sz w:val="28"/>
          <w:szCs w:val="28"/>
        </w:rPr>
        <w:t xml:space="preserve"> п</w:t>
      </w:r>
      <w:r w:rsidRPr="00831332">
        <w:rPr>
          <w:sz w:val="28"/>
          <w:szCs w:val="28"/>
          <w:lang w:val="ru-RU"/>
        </w:rPr>
        <w:t>.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Тарма</w:t>
      </w:r>
      <w:r w:rsidRPr="008313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необходимо строительство площадки водозаборных сооружений с соблюдением зон санитарной охраны источников водоснабжения, а также строительство сетей водоснабжения, охватывающих большую часть водопотребителей. 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 и резервуары чистой воды.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ВОС предусмотрено для подготовки воды в соответствии с требованиями: ГОСТ Р 51232-98 «Вода питьевая. Общие требования к организации и методам контроля качества»;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Существующая водозаборная скважина, не имеющая в настоящее время водопроводных очистных сооружений, сохраняется в центральной части         п. Тарма для технических целей.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определения общего водопотребления приняты расчетные показатели согласно СП 31.13330.2012. Свод правил. «Водоснабжение. Наружные сети и сооружения. Актуализированная редакция СНиП 2.04.02.-84».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Учитывая степень благоустройства районов жилой застройки в Тарминском МО удельное хозяйственно-питьевое водопотребление на одного жителя среднесуточное (за год) принято в размере 160л/сут.  Количество воды на не уточненные расходы принято дополнительно в размере 10% от суммарного расхода воды на хозяйственно-питьевые нужды населенного пункта.</w:t>
      </w:r>
      <w:r w:rsidRPr="00776BBA">
        <w:rPr>
          <w:sz w:val="28"/>
          <w:szCs w:val="28"/>
        </w:rPr>
        <w:t xml:space="preserve"> Расчетный расход воды в сутки наибольшего водопотребления определен при коэффициенте суточной неравномерности 1,2.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Удельное среднесуточное потребление воды на поливку в расчете на одного жителя принято в объёме 50 л/сут</w:t>
      </w:r>
      <w:r>
        <w:rPr>
          <w:sz w:val="28"/>
          <w:szCs w:val="28"/>
          <w:lang w:val="ru-RU"/>
        </w:rPr>
        <w:t>.</w:t>
      </w:r>
      <w:r w:rsidRPr="00776BBA">
        <w:rPr>
          <w:sz w:val="28"/>
          <w:szCs w:val="28"/>
        </w:rPr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 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приведены </w:t>
      </w:r>
      <w:r>
        <w:rPr>
          <w:sz w:val="28"/>
          <w:szCs w:val="28"/>
          <w:lang w:val="ru-RU"/>
        </w:rPr>
        <w:t xml:space="preserve">в </w:t>
      </w:r>
      <w:r w:rsidRPr="00776BBA">
        <w:rPr>
          <w:sz w:val="28"/>
          <w:szCs w:val="28"/>
        </w:rPr>
        <w:fldChar w:fldCharType="begin"/>
      </w:r>
      <w:r w:rsidRPr="00776BBA">
        <w:rPr>
          <w:sz w:val="28"/>
          <w:szCs w:val="28"/>
        </w:rPr>
        <w:instrText xml:space="preserve"> REF _Ref333217893 \h </w:instrText>
      </w:r>
      <w:r w:rsidRPr="00776BBA">
        <w:rPr>
          <w:sz w:val="28"/>
          <w:szCs w:val="28"/>
        </w:rPr>
      </w:r>
      <w:r w:rsidRPr="00776BBA">
        <w:rPr>
          <w:sz w:val="28"/>
          <w:szCs w:val="28"/>
        </w:rPr>
        <w:instrText xml:space="preserve"> \* MERGEFORMAT </w:instrText>
      </w:r>
      <w:r w:rsidRPr="00776BBA">
        <w:rPr>
          <w:sz w:val="28"/>
          <w:szCs w:val="28"/>
        </w:rPr>
        <w:fldChar w:fldCharType="separate"/>
      </w:r>
      <w:r w:rsidRPr="002B69BD">
        <w:rPr>
          <w:sz w:val="28"/>
          <w:szCs w:val="28"/>
          <w:lang w:val="ru-RU"/>
        </w:rPr>
        <w:t>Таблица</w:t>
      </w:r>
      <w:r w:rsidRPr="00E66CC5">
        <w:rPr>
          <w:sz w:val="28"/>
          <w:szCs w:val="28"/>
        </w:rPr>
        <w:t xml:space="preserve"> </w:t>
      </w:r>
      <w:r w:rsidRPr="00776BBA">
        <w:rPr>
          <w:sz w:val="28"/>
          <w:szCs w:val="28"/>
        </w:rPr>
        <w:fldChar w:fldCharType="end"/>
      </w:r>
      <w:r w:rsidRPr="00776BBA">
        <w:rPr>
          <w:sz w:val="28"/>
          <w:szCs w:val="28"/>
        </w:rPr>
        <w:t>.</w:t>
      </w:r>
    </w:p>
    <w:p w:rsidR="00D6099C" w:rsidRPr="00E66CC5" w:rsidRDefault="00D6099C" w:rsidP="00D6099C">
      <w:pPr>
        <w:pStyle w:val="a8"/>
        <w:tabs>
          <w:tab w:val="left" w:pos="426"/>
        </w:tabs>
        <w:jc w:val="center"/>
        <w:rPr>
          <w:sz w:val="28"/>
          <w:szCs w:val="28"/>
          <w:lang w:val="ru-RU"/>
        </w:rPr>
      </w:pPr>
      <w:bookmarkStart w:id="2" w:name="_Ref333217893"/>
      <w:r w:rsidRPr="00E66CC5">
        <w:rPr>
          <w:sz w:val="28"/>
          <w:szCs w:val="28"/>
        </w:rPr>
        <w:t xml:space="preserve">Таблица </w:t>
      </w:r>
      <w:bookmarkEnd w:id="2"/>
      <w:r w:rsidRPr="00E66CC5">
        <w:rPr>
          <w:sz w:val="28"/>
          <w:szCs w:val="28"/>
          <w:lang w:val="ru-RU"/>
        </w:rPr>
        <w:t>1</w:t>
      </w:r>
      <w:r w:rsidRPr="00E66CC5">
        <w:rPr>
          <w:sz w:val="28"/>
          <w:szCs w:val="28"/>
        </w:rPr>
        <w:t>.  Основные по</w:t>
      </w:r>
      <w:r>
        <w:rPr>
          <w:sz w:val="28"/>
          <w:szCs w:val="28"/>
        </w:rPr>
        <w:t xml:space="preserve">казатели водопотребления </w:t>
      </w:r>
      <w:r>
        <w:rPr>
          <w:sz w:val="28"/>
          <w:szCs w:val="28"/>
          <w:lang w:val="ru-RU"/>
        </w:rPr>
        <w:t xml:space="preserve">Тарминского </w:t>
      </w:r>
      <w:r w:rsidRPr="00E66CC5">
        <w:rPr>
          <w:sz w:val="28"/>
          <w:szCs w:val="28"/>
        </w:rPr>
        <w:t>муниципального образования на расчетный срок</w:t>
      </w:r>
    </w:p>
    <w:p w:rsidR="00D6099C" w:rsidRPr="00E66CC5" w:rsidRDefault="00D6099C" w:rsidP="00D6099C">
      <w:pPr>
        <w:pStyle w:val="a8"/>
        <w:tabs>
          <w:tab w:val="left" w:pos="426"/>
        </w:tabs>
        <w:jc w:val="center"/>
        <w:rPr>
          <w:b w:val="0"/>
          <w:sz w:val="10"/>
          <w:szCs w:val="10"/>
          <w:lang w:val="ru-RU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2250"/>
        <w:gridCol w:w="1641"/>
        <w:gridCol w:w="2168"/>
        <w:gridCol w:w="1898"/>
        <w:gridCol w:w="1504"/>
      </w:tblGrid>
      <w:tr w:rsidR="00D6099C" w:rsidRPr="00776BBA">
        <w:trPr>
          <w:cantSplit/>
          <w:trHeight w:hRule="exact" w:val="613"/>
          <w:tblHeader/>
          <w:jc w:val="center"/>
        </w:trPr>
        <w:tc>
          <w:tcPr>
            <w:tcW w:w="1189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Наименование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водопотребителей</w:t>
            </w:r>
          </w:p>
        </w:tc>
        <w:tc>
          <w:tcPr>
            <w:tcW w:w="867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Численность населения, 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чел.</w:t>
            </w:r>
          </w:p>
        </w:tc>
        <w:tc>
          <w:tcPr>
            <w:tcW w:w="1146" w:type="pct"/>
            <w:vMerge w:val="restar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Норма водопотребления, л/сут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pct"/>
            <w:gridSpan w:val="2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 xml:space="preserve">Количество </w:t>
            </w:r>
          </w:p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потребляемой воды, м3/сут</w:t>
            </w:r>
          </w:p>
        </w:tc>
      </w:tr>
      <w:tr w:rsidR="00D6099C" w:rsidRPr="00776BBA">
        <w:trPr>
          <w:cantSplit/>
          <w:trHeight w:val="422"/>
          <w:tblHeader/>
          <w:jc w:val="center"/>
        </w:trPr>
        <w:tc>
          <w:tcPr>
            <w:tcW w:w="1189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867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1146" w:type="pct"/>
            <w:vMerge/>
            <w:vAlign w:val="center"/>
          </w:tcPr>
          <w:p w:rsidR="00D6099C" w:rsidRPr="00776BBA" w:rsidRDefault="00D6099C" w:rsidP="004C0059">
            <w:pPr>
              <w:tabs>
                <w:tab w:val="left" w:pos="426"/>
              </w:tabs>
            </w:pPr>
          </w:p>
        </w:tc>
        <w:tc>
          <w:tcPr>
            <w:tcW w:w="1003" w:type="pc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 ср</w:t>
            </w:r>
          </w:p>
        </w:tc>
        <w:tc>
          <w:tcPr>
            <w:tcW w:w="795" w:type="pct"/>
            <w:vAlign w:val="center"/>
          </w:tcPr>
          <w:p w:rsidR="00D6099C" w:rsidRPr="00776BBA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776BBA">
              <w:rPr>
                <w:sz w:val="24"/>
                <w:szCs w:val="24"/>
              </w:rPr>
              <w:t>Qсут.max</w:t>
            </w:r>
          </w:p>
        </w:tc>
      </w:tr>
      <w:tr w:rsidR="00D6099C" w:rsidRPr="00776BBA">
        <w:trPr>
          <w:trHeight w:val="411"/>
          <w:jc w:val="center"/>
        </w:trPr>
        <w:tc>
          <w:tcPr>
            <w:tcW w:w="1189" w:type="pct"/>
            <w:vAlign w:val="center"/>
          </w:tcPr>
          <w:p w:rsidR="00D6099C" w:rsidRPr="00776BB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Тарма</w:t>
            </w:r>
          </w:p>
        </w:tc>
        <w:tc>
          <w:tcPr>
            <w:tcW w:w="867" w:type="pct"/>
            <w:vAlign w:val="center"/>
          </w:tcPr>
          <w:p w:rsidR="00D6099C" w:rsidRPr="006317A0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146" w:type="pct"/>
            <w:vAlign w:val="center"/>
          </w:tcPr>
          <w:p w:rsidR="00D6099C" w:rsidRPr="00776BB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03" w:type="pct"/>
            <w:vAlign w:val="center"/>
          </w:tcPr>
          <w:p w:rsidR="00D6099C" w:rsidRPr="009D3C54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241,82</w:t>
            </w:r>
          </w:p>
        </w:tc>
        <w:tc>
          <w:tcPr>
            <w:tcW w:w="795" w:type="pct"/>
            <w:vAlign w:val="center"/>
          </w:tcPr>
          <w:p w:rsidR="00D6099C" w:rsidRPr="009D3C54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290,18</w:t>
            </w:r>
          </w:p>
        </w:tc>
      </w:tr>
    </w:tbl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Диаметры трубопроводов водопроводной сети рассчитаны из условия пропуска расчетного расхода (хозяйственно-питьевой и противопожарный) с оптимальной скоростью. 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обеспечения п. </w:t>
      </w:r>
      <w:r>
        <w:rPr>
          <w:sz w:val="28"/>
          <w:szCs w:val="28"/>
          <w:lang w:val="ru-RU"/>
        </w:rPr>
        <w:t>Тарма</w:t>
      </w:r>
      <w:r w:rsidRPr="00776BBA">
        <w:rPr>
          <w:sz w:val="28"/>
          <w:szCs w:val="28"/>
        </w:rPr>
        <w:t xml:space="preserve"> централизованной системой водоснабжения надлежащего качества на расчетный срок предусмотрены следующие мероприятия:</w:t>
      </w:r>
    </w:p>
    <w:p w:rsidR="00D6099C" w:rsidRPr="00F076EB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куста скважин для забора воды расчетной производительностью </w:t>
      </w:r>
      <w:r>
        <w:rPr>
          <w:sz w:val="28"/>
          <w:szCs w:val="28"/>
          <w:lang w:val="ru-RU"/>
        </w:rPr>
        <w:t>300</w:t>
      </w:r>
      <w:r w:rsidRPr="00776BBA">
        <w:rPr>
          <w:sz w:val="28"/>
          <w:szCs w:val="28"/>
        </w:rPr>
        <w:t xml:space="preserve"> м3/сут;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устройство санитарно-защитных зон вокруг куста скважин;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строительство ВОС расчетной производительностью 290м</w:t>
      </w:r>
      <w:r>
        <w:rPr>
          <w:sz w:val="28"/>
          <w:szCs w:val="28"/>
          <w:vertAlign w:val="superscript"/>
          <w:lang w:val="ru-RU"/>
        </w:rPr>
        <w:t>3</w:t>
      </w:r>
      <w:r>
        <w:rPr>
          <w:sz w:val="28"/>
          <w:szCs w:val="28"/>
          <w:lang w:val="ru-RU"/>
        </w:rPr>
        <w:t>/сут</w:t>
      </w:r>
      <w:r w:rsidRPr="00776BBA">
        <w:rPr>
          <w:sz w:val="28"/>
          <w:szCs w:val="28"/>
        </w:rPr>
        <w:t>;</w:t>
      </w:r>
    </w:p>
    <w:p w:rsidR="00D6099C" w:rsidRPr="00776BBA" w:rsidRDefault="00D6099C" w:rsidP="00D6099C">
      <w:pPr>
        <w:pStyle w:val="a"/>
        <w:tabs>
          <w:tab w:val="left" w:pos="426"/>
        </w:tabs>
        <w:snapToGrid/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 xml:space="preserve">строительство магистральных водопроводных сетей диаметром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  <w:lang w:val="ru-RU"/>
          </w:rPr>
          <w:t>110</w:t>
        </w:r>
        <w:r w:rsidRPr="00776BBA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6,4 км"/>
        </w:smartTagPr>
        <w:r>
          <w:rPr>
            <w:sz w:val="28"/>
            <w:szCs w:val="28"/>
            <w:lang w:val="ru-RU"/>
          </w:rPr>
          <w:t>6</w:t>
        </w:r>
        <w:r w:rsidRPr="00776BBA">
          <w:rPr>
            <w:sz w:val="28"/>
            <w:szCs w:val="28"/>
          </w:rPr>
          <w:t>,</w:t>
        </w:r>
        <w:r>
          <w:rPr>
            <w:sz w:val="28"/>
            <w:szCs w:val="28"/>
            <w:lang w:val="ru-RU"/>
          </w:rPr>
          <w:t>4</w:t>
        </w:r>
        <w:r w:rsidRPr="00776BBA">
          <w:rPr>
            <w:sz w:val="28"/>
            <w:szCs w:val="28"/>
          </w:rPr>
          <w:t xml:space="preserve"> км</w:t>
        </w:r>
      </w:smartTag>
      <w:r w:rsidRPr="00776BBA">
        <w:rPr>
          <w:sz w:val="28"/>
          <w:szCs w:val="28"/>
        </w:rPr>
        <w:t>.</w:t>
      </w:r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sz w:val="28"/>
          <w:szCs w:val="28"/>
        </w:rPr>
        <w:t>При разработке проектной документации учесть сейсмичность района и предусмотреть мероприятия по пожаротушению согласно требованиям нормативов по пожарной безопасности.</w:t>
      </w:r>
    </w:p>
    <w:p w:rsidR="00D6099C" w:rsidRPr="003938D8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_Toc347759860"/>
      <w:r w:rsidRPr="003938D8">
        <w:rPr>
          <w:rFonts w:ascii="Times New Roman" w:hAnsi="Times New Roman" w:cs="Times New Roman"/>
          <w:sz w:val="28"/>
          <w:szCs w:val="28"/>
        </w:rPr>
        <w:lastRenderedPageBreak/>
        <w:t>Водоотведение</w:t>
      </w:r>
      <w:bookmarkEnd w:id="3"/>
    </w:p>
    <w:p w:rsidR="00D6099C" w:rsidRPr="00776BB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776BBA">
        <w:rPr>
          <w:rFonts w:eastAsia="Calibri"/>
          <w:sz w:val="28"/>
          <w:szCs w:val="28"/>
        </w:rPr>
        <w:t xml:space="preserve">В целях улучшения экологической обстановки на территории </w:t>
      </w:r>
      <w:r>
        <w:rPr>
          <w:sz w:val="28"/>
          <w:szCs w:val="28"/>
          <w:lang w:val="ru-RU"/>
        </w:rPr>
        <w:t>Тарминского</w:t>
      </w:r>
      <w:r w:rsidRPr="00776BBA">
        <w:rPr>
          <w:sz w:val="28"/>
          <w:szCs w:val="28"/>
        </w:rPr>
        <w:t xml:space="preserve"> муниципального образования </w:t>
      </w:r>
      <w:r w:rsidRPr="00776BBA">
        <w:rPr>
          <w:rFonts w:eastAsia="Calibri"/>
          <w:sz w:val="28"/>
          <w:szCs w:val="28"/>
        </w:rPr>
        <w:t>генеральным планом предлагается организация децентрализованной системы водоотведения</w:t>
      </w:r>
      <w:r w:rsidRPr="00776BBA">
        <w:rPr>
          <w:sz w:val="28"/>
          <w:szCs w:val="28"/>
        </w:rPr>
        <w:t>. Систему водоотведения предусмотрено организовать посредством установки герметичных выгребов с последующим вывозом стоков на проектируемые канализационные очистные сооружения (КОС).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 xml:space="preserve">Размещение площадки КОС предусмотрено </w:t>
      </w:r>
      <w:r w:rsidRPr="005B3F58">
        <w:rPr>
          <w:sz w:val="28"/>
          <w:szCs w:val="28"/>
          <w:lang w:val="ru-RU"/>
        </w:rPr>
        <w:t>севернее с. Кузнецовки Кузнецовского МО</w:t>
      </w:r>
      <w:r w:rsidRPr="005B3F58">
        <w:rPr>
          <w:sz w:val="28"/>
          <w:szCs w:val="28"/>
        </w:rPr>
        <w:t xml:space="preserve"> с соблюдением санитарно-защитных зон, предусмотренных СанПиН 2.2.1/2.1.1.1200-03 "Санитарно-защитные зоны и санитарная классификация предприятий, сооружений и иных объектов".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санитарно-защитной зоны. Сброс очищенных сточных вод предусмотрен </w:t>
      </w:r>
      <w:r w:rsidRPr="005B3F58">
        <w:rPr>
          <w:sz w:val="28"/>
          <w:szCs w:val="28"/>
          <w:lang w:val="ru-RU"/>
        </w:rPr>
        <w:t>в реку Вихорев</w:t>
      </w:r>
      <w:r w:rsidR="0003238D" w:rsidRPr="005B3F58">
        <w:rPr>
          <w:sz w:val="28"/>
          <w:szCs w:val="28"/>
          <w:lang w:val="ru-RU"/>
        </w:rPr>
        <w:t>к</w:t>
      </w:r>
      <w:r w:rsidRPr="005B3F58">
        <w:rPr>
          <w:sz w:val="28"/>
          <w:szCs w:val="28"/>
          <w:lang w:val="ru-RU"/>
        </w:rPr>
        <w:t>а</w:t>
      </w:r>
      <w:r w:rsidRPr="005B3F58">
        <w:rPr>
          <w:sz w:val="28"/>
          <w:szCs w:val="28"/>
        </w:rPr>
        <w:t>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5B3F58">
        <w:rPr>
          <w:sz w:val="28"/>
          <w:szCs w:val="28"/>
        </w:rPr>
        <w:t>Расчетное удельное среднесуточное (за год) водоотведение бытовых сточных вод принято равным  расчетному удельному среднесуточному водопотреблению,  без учета расхода воды на полив территорий и зеленых насаждений, согласно СП 32.13330.2012. Свод правил. «Канализация. Наружные сети и сооружения. Актуализированная редакция СНиП 2.04.03-85».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5B3F58">
        <w:rPr>
          <w:sz w:val="28"/>
          <w:szCs w:val="28"/>
        </w:rPr>
        <w:t xml:space="preserve">Для обеспечения п. </w:t>
      </w:r>
      <w:r w:rsidRPr="005B3F58">
        <w:rPr>
          <w:sz w:val="28"/>
          <w:szCs w:val="28"/>
          <w:lang w:val="ru-RU"/>
        </w:rPr>
        <w:t>Тарма</w:t>
      </w:r>
      <w:r w:rsidRPr="005B3F58">
        <w:rPr>
          <w:rFonts w:eastAsia="Calibri"/>
          <w:sz w:val="28"/>
          <w:szCs w:val="28"/>
        </w:rPr>
        <w:t xml:space="preserve"> системой водоотведения надлежащего качества на расчетный срок </w:t>
      </w:r>
      <w:r w:rsidRPr="005B3F58">
        <w:rPr>
          <w:sz w:val="28"/>
          <w:szCs w:val="28"/>
        </w:rPr>
        <w:t>предусмотрены следующие мероприятия:</w:t>
      </w:r>
    </w:p>
    <w:p w:rsidR="00D6099C" w:rsidRPr="005B3F58" w:rsidRDefault="00D6099C" w:rsidP="00D6099C">
      <w:pPr>
        <w:pStyle w:val="a7"/>
        <w:tabs>
          <w:tab w:val="left" w:pos="426"/>
        </w:tabs>
        <w:ind w:left="0" w:firstLine="540"/>
        <w:rPr>
          <w:rFonts w:eastAsia="Calibri"/>
          <w:sz w:val="28"/>
          <w:szCs w:val="28"/>
          <w:lang w:val="ru-RU"/>
        </w:rPr>
      </w:pPr>
    </w:p>
    <w:p w:rsidR="00D6099C" w:rsidRPr="005B3F58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rFonts w:eastAsia="Calibri"/>
          <w:sz w:val="28"/>
          <w:szCs w:val="28"/>
        </w:rPr>
      </w:pPr>
      <w:r w:rsidRPr="005B3F58">
        <w:rPr>
          <w:sz w:val="28"/>
          <w:szCs w:val="28"/>
        </w:rPr>
        <w:t xml:space="preserve">установка выгребов с последующим вывозом стоков на проектируемые канализационные очистные сооружения, расположенные </w:t>
      </w:r>
      <w:r w:rsidRPr="005B3F58">
        <w:rPr>
          <w:sz w:val="28"/>
          <w:szCs w:val="28"/>
          <w:lang w:val="ru-RU"/>
        </w:rPr>
        <w:t>за северной границей с. Кузнецовка</w:t>
      </w:r>
      <w:r w:rsidRPr="005B3F58">
        <w:rPr>
          <w:rFonts w:eastAsia="Calibri"/>
          <w:sz w:val="28"/>
          <w:szCs w:val="28"/>
        </w:rPr>
        <w:t>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3938D8">
        <w:rPr>
          <w:sz w:val="28"/>
          <w:szCs w:val="28"/>
        </w:rPr>
        <w:t>Технические характеристики объектов и сетей системы водоотведения уточнить на стадии проектирования. При разработке проектной документации учесть сейсмичность района.</w:t>
      </w:r>
    </w:p>
    <w:p w:rsidR="00D6099C" w:rsidRPr="00137C74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проектными решениями объекты местного значения поселения к размещению не предусмотрены.</w:t>
      </w:r>
    </w:p>
    <w:p w:rsidR="00D6099C" w:rsidRPr="003938D8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_Toc347759861"/>
      <w:r w:rsidRPr="003938D8">
        <w:rPr>
          <w:rFonts w:ascii="Times New Roman" w:hAnsi="Times New Roman" w:cs="Times New Roman"/>
          <w:sz w:val="28"/>
          <w:szCs w:val="28"/>
        </w:rPr>
        <w:t>Теплоснабжение</w:t>
      </w:r>
      <w:bookmarkEnd w:id="4"/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Климатические данные для расчета тепловых нагрузок приняты в соответствии со СНиП 23-01-99* "Строительная климатология":</w:t>
      </w:r>
    </w:p>
    <w:p w:rsidR="00D6099C" w:rsidRPr="004F2A0E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расчетная температура наружного воздуха для проектирования отопления и вентиляции – минус 43 °С</w:t>
      </w:r>
      <w:r>
        <w:rPr>
          <w:sz w:val="28"/>
          <w:szCs w:val="28"/>
          <w:lang w:val="ru-RU"/>
        </w:rPr>
        <w:t xml:space="preserve">, </w:t>
      </w:r>
    </w:p>
    <w:p w:rsidR="00D6099C" w:rsidRPr="0068592F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68592F">
        <w:rPr>
          <w:sz w:val="28"/>
          <w:szCs w:val="28"/>
        </w:rPr>
        <w:t>средняя температура наружного воздуха за отопительный период – минус 8,6 °С;</w:t>
      </w:r>
    </w:p>
    <w:p w:rsidR="00D6099C" w:rsidRPr="0068592F" w:rsidRDefault="00D6099C" w:rsidP="00D6099C">
      <w:pPr>
        <w:pStyle w:val="a"/>
        <w:tabs>
          <w:tab w:val="left" w:pos="426"/>
        </w:tabs>
        <w:snapToGrid/>
        <w:spacing w:after="0"/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t>продолжительность отопительного периода – 249 суток.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п. Тарма</w:t>
      </w:r>
      <w:r w:rsidRPr="0068592F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  <w:lang w:val="ru-RU"/>
        </w:rPr>
        <w:t xml:space="preserve">использование сочетания </w:t>
      </w:r>
      <w:r w:rsidRPr="0068592F">
        <w:rPr>
          <w:sz w:val="28"/>
          <w:szCs w:val="28"/>
        </w:rPr>
        <w:t xml:space="preserve"> децентрализованной системы теплоснабжения.</w:t>
      </w:r>
      <w:r>
        <w:rPr>
          <w:sz w:val="28"/>
          <w:szCs w:val="28"/>
          <w:lang w:val="ru-RU"/>
        </w:rPr>
        <w:t xml:space="preserve"> </w:t>
      </w:r>
    </w:p>
    <w:p w:rsidR="00D6099C" w:rsidRPr="007A4A78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 w:rsidRPr="0068592F">
        <w:rPr>
          <w:sz w:val="28"/>
          <w:szCs w:val="28"/>
        </w:rPr>
        <w:t>Расход тепла с учетом собственных нужд котельной, утечек и поте</w:t>
      </w:r>
      <w:r>
        <w:rPr>
          <w:sz w:val="28"/>
          <w:szCs w:val="28"/>
        </w:rPr>
        <w:t>рь в тепловых сетях составит 0,</w:t>
      </w:r>
      <w:r>
        <w:rPr>
          <w:sz w:val="28"/>
          <w:szCs w:val="28"/>
          <w:lang w:val="ru-RU"/>
        </w:rPr>
        <w:t>85</w:t>
      </w:r>
      <w:r w:rsidRPr="0068592F">
        <w:rPr>
          <w:sz w:val="28"/>
          <w:szCs w:val="28"/>
        </w:rPr>
        <w:t xml:space="preserve"> Гкал/ч </w:t>
      </w:r>
      <w:r>
        <w:rPr>
          <w:sz w:val="28"/>
          <w:szCs w:val="28"/>
          <w:lang w:val="ru-RU"/>
        </w:rPr>
        <w:t>.</w:t>
      </w:r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 w:rsidRPr="0068592F">
        <w:rPr>
          <w:sz w:val="28"/>
          <w:szCs w:val="28"/>
        </w:rPr>
        <w:lastRenderedPageBreak/>
        <w:t xml:space="preserve">Система теплоснабжения закрытая, </w:t>
      </w:r>
      <w:r>
        <w:rPr>
          <w:sz w:val="28"/>
          <w:szCs w:val="28"/>
          <w:lang w:val="ru-RU"/>
        </w:rPr>
        <w:t>дву</w:t>
      </w:r>
      <w:r w:rsidRPr="0068592F">
        <w:rPr>
          <w:sz w:val="28"/>
          <w:szCs w:val="28"/>
        </w:rPr>
        <w:t>хтрубная. Схема подключения потребителей к системе теплоснабжения – зависимая. Расчетный температурный график отпуска тепла - 95/70 °С.</w:t>
      </w:r>
    </w:p>
    <w:p w:rsidR="00D6099C" w:rsidRPr="0068592F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Основные показатели</w:t>
      </w:r>
      <w:r w:rsidRPr="00685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теплопотребления </w:t>
      </w:r>
      <w:r>
        <w:rPr>
          <w:sz w:val="28"/>
          <w:szCs w:val="28"/>
          <w:lang w:val="ru-RU"/>
        </w:rPr>
        <w:t>Тарминского МО</w:t>
      </w:r>
      <w:r w:rsidRPr="0068592F">
        <w:rPr>
          <w:sz w:val="28"/>
          <w:szCs w:val="28"/>
        </w:rPr>
        <w:t xml:space="preserve"> приведен</w:t>
      </w:r>
      <w:r>
        <w:rPr>
          <w:sz w:val="28"/>
          <w:szCs w:val="28"/>
          <w:lang w:val="ru-RU"/>
        </w:rPr>
        <w:t xml:space="preserve"> в таблице 2. </w:t>
      </w:r>
    </w:p>
    <w:p w:rsidR="00D6099C" w:rsidRPr="00A45E05" w:rsidRDefault="00D6099C" w:rsidP="00D6099C">
      <w:pPr>
        <w:pStyle w:val="a8"/>
        <w:tabs>
          <w:tab w:val="left" w:pos="426"/>
        </w:tabs>
        <w:ind w:firstLine="540"/>
        <w:jc w:val="center"/>
        <w:rPr>
          <w:sz w:val="28"/>
          <w:szCs w:val="28"/>
          <w:lang w:val="ru-RU"/>
        </w:rPr>
      </w:pPr>
      <w:bookmarkStart w:id="5" w:name="_Ref346791186"/>
      <w:r w:rsidRPr="0068592F">
        <w:rPr>
          <w:sz w:val="28"/>
          <w:szCs w:val="28"/>
        </w:rPr>
        <w:t xml:space="preserve">Таблица </w:t>
      </w:r>
      <w:bookmarkEnd w:id="5"/>
      <w:r>
        <w:rPr>
          <w:sz w:val="28"/>
          <w:szCs w:val="28"/>
          <w:lang w:val="ru-RU"/>
        </w:rPr>
        <w:t>2</w:t>
      </w:r>
      <w:r w:rsidRPr="0068592F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Основные показатели </w:t>
      </w:r>
      <w:r>
        <w:rPr>
          <w:sz w:val="28"/>
          <w:szCs w:val="28"/>
        </w:rPr>
        <w:t xml:space="preserve">теплопотребления поселка </w:t>
      </w:r>
      <w:r>
        <w:rPr>
          <w:sz w:val="28"/>
          <w:szCs w:val="28"/>
          <w:lang w:val="ru-RU"/>
        </w:rPr>
        <w:t>Тарма</w:t>
      </w:r>
    </w:p>
    <w:p w:rsidR="00D6099C" w:rsidRPr="00E66CC5" w:rsidRDefault="00D6099C" w:rsidP="00D6099C">
      <w:pPr>
        <w:pStyle w:val="a8"/>
        <w:tabs>
          <w:tab w:val="left" w:pos="426"/>
        </w:tabs>
        <w:ind w:firstLine="540"/>
        <w:jc w:val="center"/>
        <w:rPr>
          <w:sz w:val="10"/>
          <w:szCs w:val="10"/>
          <w:lang w:val="ru-RU"/>
        </w:rPr>
      </w:pPr>
    </w:p>
    <w:tbl>
      <w:tblPr>
        <w:tblW w:w="5000" w:type="pct"/>
        <w:jc w:val="center"/>
        <w:tblInd w:w="-1378" w:type="dxa"/>
        <w:tblLook w:val="04A0" w:firstRow="1" w:lastRow="0" w:firstColumn="1" w:lastColumn="0" w:noHBand="0" w:noVBand="1"/>
      </w:tblPr>
      <w:tblGrid>
        <w:gridCol w:w="573"/>
        <w:gridCol w:w="2458"/>
        <w:gridCol w:w="1929"/>
        <w:gridCol w:w="2072"/>
        <w:gridCol w:w="1237"/>
        <w:gridCol w:w="1485"/>
      </w:tblGrid>
      <w:tr w:rsidR="00D6099C" w:rsidRPr="0068592F">
        <w:trPr>
          <w:cantSplit/>
          <w:trHeight w:hRule="exact" w:val="470"/>
          <w:tblHeader/>
          <w:jc w:val="center"/>
        </w:trPr>
        <w:tc>
          <w:tcPr>
            <w:tcW w:w="294" w:type="pct"/>
            <w:vMerge w:val="restar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№</w:t>
            </w:r>
          </w:p>
        </w:tc>
        <w:tc>
          <w:tcPr>
            <w:tcW w:w="1260" w:type="pct"/>
            <w:vMerge w:val="restar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46" w:type="pct"/>
            <w:gridSpan w:val="4"/>
            <w:vAlign w:val="center"/>
          </w:tcPr>
          <w:p w:rsidR="00D6099C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Теплопотребление, Гкал/ч</w:t>
            </w:r>
          </w:p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D6099C" w:rsidRPr="0068592F">
        <w:trPr>
          <w:cantSplit/>
          <w:tblHeader/>
          <w:jc w:val="center"/>
        </w:trPr>
        <w:tc>
          <w:tcPr>
            <w:tcW w:w="294" w:type="pct"/>
            <w:vMerge/>
            <w:vAlign w:val="center"/>
          </w:tcPr>
          <w:p w:rsidR="00D6099C" w:rsidRPr="0068592F" w:rsidRDefault="00D6099C" w:rsidP="004C0059">
            <w:pPr>
              <w:tabs>
                <w:tab w:val="left" w:pos="426"/>
              </w:tabs>
              <w:ind w:hanging="71"/>
            </w:pPr>
          </w:p>
        </w:tc>
        <w:tc>
          <w:tcPr>
            <w:tcW w:w="1260" w:type="pct"/>
            <w:vMerge/>
            <w:vAlign w:val="center"/>
          </w:tcPr>
          <w:p w:rsidR="00D6099C" w:rsidRPr="0068592F" w:rsidRDefault="00D6099C" w:rsidP="004C0059">
            <w:pPr>
              <w:tabs>
                <w:tab w:val="left" w:pos="426"/>
              </w:tabs>
            </w:pPr>
          </w:p>
        </w:tc>
        <w:tc>
          <w:tcPr>
            <w:tcW w:w="989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Отопление</w:t>
            </w:r>
          </w:p>
        </w:tc>
        <w:tc>
          <w:tcPr>
            <w:tcW w:w="1062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Вентиляция</w:t>
            </w:r>
          </w:p>
        </w:tc>
        <w:tc>
          <w:tcPr>
            <w:tcW w:w="634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spacing w:before="60" w:after="60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ГВС</w:t>
            </w:r>
          </w:p>
        </w:tc>
        <w:tc>
          <w:tcPr>
            <w:tcW w:w="761" w:type="pct"/>
            <w:vAlign w:val="center"/>
          </w:tcPr>
          <w:p w:rsidR="00D6099C" w:rsidRPr="0068592F" w:rsidRDefault="00D6099C" w:rsidP="004C0059">
            <w:pPr>
              <w:pStyle w:val="aa"/>
              <w:tabs>
                <w:tab w:val="left" w:pos="426"/>
              </w:tabs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Сумма</w:t>
            </w:r>
          </w:p>
        </w:tc>
      </w:tr>
      <w:tr w:rsidR="00D6099C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>1</w:t>
            </w:r>
          </w:p>
        </w:tc>
        <w:tc>
          <w:tcPr>
            <w:tcW w:w="1260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989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0,458</w:t>
            </w:r>
          </w:p>
        </w:tc>
        <w:tc>
          <w:tcPr>
            <w:tcW w:w="1062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0,318</w:t>
            </w:r>
          </w:p>
        </w:tc>
        <w:tc>
          <w:tcPr>
            <w:tcW w:w="634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761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0,792</w:t>
            </w:r>
          </w:p>
        </w:tc>
      </w:tr>
      <w:tr w:rsidR="00D6099C" w:rsidRPr="0068592F">
        <w:trPr>
          <w:trHeight w:val="288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  теплоснабжение</w:t>
            </w:r>
          </w:p>
        </w:tc>
        <w:tc>
          <w:tcPr>
            <w:tcW w:w="989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2,575</w:t>
            </w:r>
          </w:p>
        </w:tc>
        <w:tc>
          <w:tcPr>
            <w:tcW w:w="1062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634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0,423</w:t>
            </w:r>
          </w:p>
        </w:tc>
        <w:tc>
          <w:tcPr>
            <w:tcW w:w="761" w:type="pct"/>
            <w:vAlign w:val="center"/>
          </w:tcPr>
          <w:p w:rsidR="00D6099C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3,015</w:t>
            </w:r>
          </w:p>
        </w:tc>
      </w:tr>
      <w:tr w:rsidR="00D6099C" w:rsidRPr="0068592F">
        <w:trPr>
          <w:trHeight w:val="521"/>
          <w:jc w:val="center"/>
        </w:trPr>
        <w:tc>
          <w:tcPr>
            <w:tcW w:w="294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ind w:hanging="71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D6099C" w:rsidRPr="0068592F" w:rsidRDefault="00D6099C" w:rsidP="004C0059">
            <w:pPr>
              <w:pStyle w:val="ab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6859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89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3,033</w:t>
            </w:r>
          </w:p>
        </w:tc>
        <w:tc>
          <w:tcPr>
            <w:tcW w:w="1062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0,335</w:t>
            </w:r>
          </w:p>
        </w:tc>
        <w:tc>
          <w:tcPr>
            <w:tcW w:w="634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761" w:type="pct"/>
            <w:vAlign w:val="center"/>
          </w:tcPr>
          <w:p w:rsidR="00D6099C" w:rsidRPr="00CF620A" w:rsidRDefault="00D6099C" w:rsidP="004C0059">
            <w:pPr>
              <w:pStyle w:val="ab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</w:tbl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</w:t>
      </w:r>
      <w:r w:rsidRPr="00CF620A">
        <w:rPr>
          <w:sz w:val="28"/>
          <w:szCs w:val="28"/>
        </w:rPr>
        <w:t xml:space="preserve">ловая нагрузка </w:t>
      </w:r>
      <w:r>
        <w:rPr>
          <w:sz w:val="28"/>
          <w:szCs w:val="28"/>
          <w:lang w:val="ru-RU"/>
        </w:rPr>
        <w:t>приведе</w:t>
      </w:r>
      <w:r w:rsidRPr="00CF620A">
        <w:rPr>
          <w:sz w:val="28"/>
          <w:szCs w:val="28"/>
        </w:rPr>
        <w:t>на без учёта собственных нужд котельных, утечек и тепловых потерь в сетях.</w:t>
      </w:r>
      <w:r>
        <w:rPr>
          <w:sz w:val="28"/>
          <w:szCs w:val="28"/>
          <w:lang w:val="ru-RU"/>
        </w:rPr>
        <w:t xml:space="preserve"> 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обеспечения муниципального образования системой теплоснабжения  надлежащего качества на расчетный срок предусмотрены следующие мероприятия:</w:t>
      </w:r>
    </w:p>
    <w:p w:rsidR="00D6099C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котельной расчетной мощностью 0,85Гкал/ч с переводом котельного оборудования на природный газ.</w:t>
      </w:r>
    </w:p>
    <w:p w:rsidR="00D6099C" w:rsidRPr="00CF620A" w:rsidRDefault="00D6099C" w:rsidP="00D6099C">
      <w:pPr>
        <w:pStyle w:val="a7"/>
        <w:tabs>
          <w:tab w:val="left" w:pos="426"/>
        </w:tabs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>В целях сохранения природных ресурсов и обеспечения улучшения состояния окружающей среды на территории Тарминского муниципального образования рекомендуется рассмотреть альтернативные источники энергии. В качестве источников  теплоснабжения для потребителей могут стать солнечные водонагреватели, тепловые насосы и т. д. они могут быть использованы совместно с котельной на газе для теплоснабжения потребителей (административных и общественных зданий, индивидуальной и малоэтажной жилой застройки).  Однако для использования таких источников необходимо провести  изучение их потенциала на данной территории, а также выполнить экономическое обоснование окупаемости  их внедрения.</w:t>
      </w:r>
    </w:p>
    <w:p w:rsidR="00D6099C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_Toc347759862"/>
    </w:p>
    <w:p w:rsidR="00D6099C" w:rsidRPr="00CF620A" w:rsidRDefault="00D6099C" w:rsidP="00D6099C">
      <w:pPr>
        <w:pStyle w:val="3"/>
        <w:numPr>
          <w:ilvl w:val="2"/>
          <w:numId w:val="0"/>
        </w:numPr>
        <w:tabs>
          <w:tab w:val="left" w:pos="426"/>
          <w:tab w:val="left" w:pos="127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620A">
        <w:rPr>
          <w:rFonts w:ascii="Times New Roman" w:hAnsi="Times New Roman" w:cs="Times New Roman"/>
          <w:sz w:val="28"/>
          <w:szCs w:val="28"/>
        </w:rPr>
        <w:t>Электроснабжение</w:t>
      </w:r>
      <w:bookmarkEnd w:id="6"/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на территории Тарминского муниципального образования 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марку и мощность проектных ТП 10/0,4 кВ, сечения проводов и марку опор уточнить на стадии проектирования. Воздушные ЛЭП 10 кВ рекомендовано выполнить с применением самонесущего изолированного провода СИП 3 на железобетонных опорах. При разработке проектной документации учесть сейсмичность района.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показатели электропотребления Тарминского муниципального образования на расчетный срок приведены ниже в таблице.</w:t>
      </w:r>
    </w:p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  <w:r w:rsidRPr="00B824A2">
        <w:rPr>
          <w:b/>
          <w:sz w:val="28"/>
          <w:szCs w:val="28"/>
        </w:rPr>
        <w:t>Таблица 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- Основные показатели электропотребления Тарминского муниципального образования</w:t>
      </w:r>
    </w:p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22"/>
        <w:gridCol w:w="1699"/>
        <w:gridCol w:w="2347"/>
        <w:gridCol w:w="1626"/>
        <w:gridCol w:w="2260"/>
      </w:tblGrid>
      <w:tr w:rsidR="00D609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Наименование потребителей</w:t>
            </w:r>
          </w:p>
        </w:tc>
        <w:tc>
          <w:tcPr>
            <w:tcW w:w="1775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DB762A">
              <w:rPr>
                <w:b/>
              </w:rPr>
              <w:t>Численность населения, чел.</w:t>
            </w:r>
          </w:p>
        </w:tc>
        <w:tc>
          <w:tcPr>
            <w:tcW w:w="1775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Энергопотребление (кВт*ч/чел. в год)</w:t>
            </w:r>
          </w:p>
        </w:tc>
        <w:tc>
          <w:tcPr>
            <w:tcW w:w="1972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нагрузка на шинах 0,4кВ,кВт</w:t>
            </w:r>
          </w:p>
        </w:tc>
        <w:tc>
          <w:tcPr>
            <w:tcW w:w="2563" w:type="dxa"/>
          </w:tcPr>
          <w:p w:rsidR="00D6099C" w:rsidRPr="00DB762A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Потребность в эл. энергии (млн.кВт*ч/чел.</w:t>
            </w:r>
          </w:p>
        </w:tc>
      </w:tr>
      <w:tr w:rsidR="00D609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77" w:type="dxa"/>
          </w:tcPr>
          <w:p w:rsidR="00D6099C" w:rsidRPr="00390B75" w:rsidRDefault="00D6099C" w:rsidP="004C0059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п. Тарма</w:t>
            </w:r>
          </w:p>
        </w:tc>
        <w:tc>
          <w:tcPr>
            <w:tcW w:w="1775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1070</w:t>
            </w:r>
          </w:p>
        </w:tc>
        <w:tc>
          <w:tcPr>
            <w:tcW w:w="1775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1350</w:t>
            </w:r>
          </w:p>
        </w:tc>
        <w:tc>
          <w:tcPr>
            <w:tcW w:w="1972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837,3</w:t>
            </w:r>
          </w:p>
        </w:tc>
        <w:tc>
          <w:tcPr>
            <w:tcW w:w="2563" w:type="dxa"/>
          </w:tcPr>
          <w:p w:rsidR="00D6099C" w:rsidRPr="00863FBB" w:rsidRDefault="00D6099C" w:rsidP="004C0059">
            <w:pPr>
              <w:spacing w:line="235" w:lineRule="auto"/>
              <w:jc w:val="center"/>
              <w:rPr>
                <w:b/>
              </w:rPr>
            </w:pPr>
            <w:r w:rsidRPr="00863FBB">
              <w:rPr>
                <w:b/>
              </w:rPr>
              <w:t>0,65</w:t>
            </w:r>
          </w:p>
        </w:tc>
      </w:tr>
    </w:tbl>
    <w:p w:rsidR="00D6099C" w:rsidRDefault="00D6099C" w:rsidP="00D6099C">
      <w:pPr>
        <w:spacing w:line="235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3FBB">
        <w:rPr>
          <w:sz w:val="28"/>
          <w:szCs w:val="28"/>
        </w:rPr>
        <w:t>уммарная</w:t>
      </w:r>
      <w:r>
        <w:rPr>
          <w:sz w:val="28"/>
          <w:szCs w:val="28"/>
        </w:rPr>
        <w:t xml:space="preserve"> электрическая нагрузка Тарминского муниципального образования с учетом потерь при транспортировке электроэнергии составит 921 кВт.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для обеспечения централизованной системой электроснабжения надлежащего качества на расчетный срок предусмотрены следующие мероприятия: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воздушных ЛЭП 10кВ общей протяженностью </w:t>
      </w:r>
      <w:smartTag w:uri="urn:schemas-microsoft-com:office:smarttags" w:element="metricconverter">
        <w:smartTagPr>
          <w:attr w:name="ProductID" w:val="0,8 км"/>
        </w:smartTagPr>
        <w:r>
          <w:rPr>
            <w:sz w:val="28"/>
            <w:szCs w:val="28"/>
          </w:rPr>
          <w:t>0,8 км</w:t>
        </w:r>
      </w:smartTag>
      <w:r>
        <w:rPr>
          <w:sz w:val="28"/>
          <w:szCs w:val="28"/>
        </w:rPr>
        <w:t>;</w:t>
      </w:r>
    </w:p>
    <w:p w:rsidR="00D6099C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ТП 10/0,4 кВ мощностью 160 кВА – 1 объект;</w:t>
      </w:r>
    </w:p>
    <w:p w:rsidR="00D6099C" w:rsidRPr="00863FBB" w:rsidRDefault="00D6099C" w:rsidP="00D6099C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 № 7 10/0,4 кВ с заменой оборудования и увеличением мощности до 400 кВА;</w:t>
      </w:r>
    </w:p>
    <w:p w:rsidR="00D6099C" w:rsidRPr="0018655F" w:rsidRDefault="00D6099C" w:rsidP="00D6099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повышения </w:t>
      </w:r>
      <w:r w:rsidRPr="0018655F">
        <w:rPr>
          <w:sz w:val="28"/>
          <w:szCs w:val="28"/>
        </w:rPr>
        <w:t xml:space="preserve">качества предоставления коммунальных услуг и эффективности использования природных ресурсов необходимо обеспечить реализацию проектов </w:t>
      </w:r>
      <w:r>
        <w:rPr>
          <w:sz w:val="28"/>
          <w:szCs w:val="28"/>
        </w:rPr>
        <w:t xml:space="preserve">развития и </w:t>
      </w:r>
      <w:r w:rsidRPr="0018655F">
        <w:rPr>
          <w:sz w:val="28"/>
          <w:szCs w:val="28"/>
        </w:rPr>
        <w:t>модернизации объектов коммунальной инфраструктуры, которая позволит: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снизить потребление энергетических ресурсов в результате снижения потерь в процессе доставки энергоресурсов потребителям;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D6099C" w:rsidRPr="0018655F" w:rsidRDefault="00D6099C" w:rsidP="00D6099C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Решить проблему повышения качества предоставления коммунальных услуг возможно только путем объединения усилий всех органов власти и привлечения средств внебюджетных источников.</w:t>
      </w:r>
    </w:p>
    <w:p w:rsidR="00D6099C" w:rsidRPr="00BE541D" w:rsidRDefault="00D6099C" w:rsidP="00D6099C">
      <w:pPr>
        <w:ind w:firstLine="540"/>
        <w:jc w:val="center"/>
        <w:rPr>
          <w:b/>
          <w:sz w:val="16"/>
          <w:szCs w:val="16"/>
        </w:rPr>
      </w:pP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3. ЦЕЛИ, ЗАДАЧИ, СРОКИ И ЭТАПЫ РЕАЛИЗАЦИИ </w:t>
      </w:r>
      <w:r>
        <w:rPr>
          <w:b/>
          <w:sz w:val="28"/>
          <w:szCs w:val="28"/>
        </w:rPr>
        <w:br/>
      </w:r>
      <w:r w:rsidRPr="0018655F">
        <w:rPr>
          <w:b/>
          <w:sz w:val="28"/>
          <w:szCs w:val="28"/>
        </w:rPr>
        <w:t>ПРОГРА</w:t>
      </w:r>
      <w:r w:rsidRPr="0018655F">
        <w:rPr>
          <w:b/>
          <w:sz w:val="28"/>
          <w:szCs w:val="28"/>
        </w:rPr>
        <w:t>М</w:t>
      </w:r>
      <w:r w:rsidRPr="0018655F">
        <w:rPr>
          <w:b/>
          <w:sz w:val="28"/>
          <w:szCs w:val="28"/>
        </w:rPr>
        <w:t>МЫ</w:t>
      </w:r>
    </w:p>
    <w:p w:rsidR="00D6099C" w:rsidRDefault="00D6099C" w:rsidP="00D6099C">
      <w:pPr>
        <w:pStyle w:val="western"/>
        <w:tabs>
          <w:tab w:val="num" w:pos="0"/>
        </w:tabs>
        <w:spacing w:before="0" w:after="0"/>
        <w:ind w:firstLine="540"/>
        <w:jc w:val="both"/>
        <w:rPr>
          <w:rStyle w:val="ac"/>
          <w:i w:val="0"/>
          <w:iCs w:val="0"/>
          <w:sz w:val="16"/>
          <w:szCs w:val="16"/>
        </w:rPr>
      </w:pPr>
    </w:p>
    <w:p w:rsidR="00D6099C" w:rsidRPr="0018655F" w:rsidRDefault="00D6099C" w:rsidP="00D6099C">
      <w:pPr>
        <w:ind w:firstLine="540"/>
        <w:jc w:val="both"/>
        <w:rPr>
          <w:spacing w:val="-4"/>
          <w:sz w:val="28"/>
          <w:szCs w:val="28"/>
        </w:rPr>
      </w:pPr>
      <w:r w:rsidRPr="0018655F">
        <w:rPr>
          <w:sz w:val="28"/>
          <w:szCs w:val="28"/>
        </w:rPr>
        <w:t xml:space="preserve">Основная </w:t>
      </w:r>
      <w:r w:rsidRPr="000D65BD">
        <w:rPr>
          <w:sz w:val="28"/>
          <w:szCs w:val="28"/>
        </w:rPr>
        <w:t>цель Программы - повышение уровня жизни населения, повышение устойчивости и эффективности работы объектов жизнеобеспечения снижение аварийности</w:t>
      </w:r>
      <w:r w:rsidRPr="0018655F">
        <w:rPr>
          <w:sz w:val="28"/>
          <w:szCs w:val="28"/>
        </w:rPr>
        <w:t xml:space="preserve">, повышение устойчивости и эффективности работы  объектов жизнеобеспечения. </w:t>
      </w:r>
    </w:p>
    <w:p w:rsidR="00D6099C" w:rsidRPr="0018655F" w:rsidRDefault="00D6099C" w:rsidP="00D6099C">
      <w:pPr>
        <w:pStyle w:val="western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Для достижения поставленных целей Программой предусмотрено решение следующих задач:</w:t>
      </w:r>
    </w:p>
    <w:p w:rsidR="00D6099C" w:rsidRPr="000D65BD" w:rsidRDefault="00D6099C" w:rsidP="00D6099C">
      <w:pPr>
        <w:pStyle w:val="30"/>
        <w:spacing w:after="0"/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D65BD">
        <w:rPr>
          <w:sz w:val="28"/>
          <w:szCs w:val="28"/>
        </w:rPr>
        <w:t xml:space="preserve">азвитие объектов коммунальной инфраструктуры; </w:t>
      </w:r>
    </w:p>
    <w:p w:rsidR="00D6099C" w:rsidRPr="000D65BD" w:rsidRDefault="00D6099C" w:rsidP="00D6099C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D65B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D65BD">
        <w:rPr>
          <w:sz w:val="28"/>
          <w:szCs w:val="28"/>
        </w:rPr>
        <w:t>нижение износа, восстановление и техническое перевооружение объектов коммунального комплекса.</w:t>
      </w:r>
    </w:p>
    <w:p w:rsidR="00D6099C" w:rsidRDefault="00D6099C" w:rsidP="00D6099C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D6099C" w:rsidRPr="000D65BD" w:rsidRDefault="00D6099C" w:rsidP="00D6099C">
      <w:pPr>
        <w:spacing w:line="360" w:lineRule="auto"/>
        <w:ind w:firstLine="540"/>
        <w:jc w:val="center"/>
        <w:rPr>
          <w:b/>
          <w:sz w:val="10"/>
          <w:szCs w:val="10"/>
        </w:rPr>
      </w:pPr>
    </w:p>
    <w:p w:rsidR="00D6099C" w:rsidRPr="0018655F" w:rsidRDefault="00D6099C" w:rsidP="00D6099C">
      <w:pPr>
        <w:spacing w:line="360" w:lineRule="auto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4. СРОКИ И ЭТАПЫ РЕАЛИЗАЦИИ ПРОГРАММЫ</w:t>
      </w:r>
    </w:p>
    <w:p w:rsidR="00D6099C" w:rsidRPr="0018655F" w:rsidRDefault="00D6099C" w:rsidP="00D6099C">
      <w:pPr>
        <w:spacing w:line="360" w:lineRule="auto"/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реализуется в 201</w:t>
      </w:r>
      <w:r>
        <w:rPr>
          <w:sz w:val="28"/>
          <w:szCs w:val="28"/>
        </w:rPr>
        <w:t>5</w:t>
      </w:r>
      <w:r w:rsidRPr="001865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4163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55F">
        <w:rPr>
          <w:sz w:val="28"/>
          <w:szCs w:val="28"/>
        </w:rPr>
        <w:t xml:space="preserve">гг. </w:t>
      </w:r>
    </w:p>
    <w:p w:rsidR="00D6099C" w:rsidRDefault="00D6099C" w:rsidP="00D6099C">
      <w:pPr>
        <w:jc w:val="center"/>
        <w:rPr>
          <w:b/>
          <w:sz w:val="28"/>
          <w:szCs w:val="28"/>
        </w:rPr>
      </w:pPr>
    </w:p>
    <w:p w:rsidR="00D6099C" w:rsidRDefault="00D6099C" w:rsidP="00D6099C">
      <w:pPr>
        <w:jc w:val="center"/>
        <w:rPr>
          <w:b/>
          <w:sz w:val="28"/>
          <w:szCs w:val="28"/>
        </w:rPr>
      </w:pP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5. СИСТЕМА ПРОГРАММНЫХ МЕРОПРИЯТИЙ, </w:t>
      </w:r>
    </w:p>
    <w:p w:rsidR="00D6099C" w:rsidRPr="0018655F" w:rsidRDefault="00D6099C" w:rsidP="00D6099C">
      <w:pPr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МЕХ</w:t>
      </w:r>
      <w:r w:rsidRPr="0018655F">
        <w:rPr>
          <w:b/>
          <w:sz w:val="28"/>
          <w:szCs w:val="28"/>
        </w:rPr>
        <w:t>А</w:t>
      </w:r>
      <w:r w:rsidRPr="0018655F">
        <w:rPr>
          <w:b/>
          <w:sz w:val="28"/>
          <w:szCs w:val="28"/>
        </w:rPr>
        <w:t>НИЗМ ИХ РЕАЛИЗАЦИИ</w:t>
      </w:r>
    </w:p>
    <w:p w:rsidR="00D6099C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pStyle w:val="Report"/>
        <w:spacing w:line="240" w:lineRule="auto"/>
        <w:ind w:firstLine="540"/>
        <w:rPr>
          <w:sz w:val="28"/>
          <w:szCs w:val="28"/>
        </w:rPr>
      </w:pPr>
      <w:r w:rsidRPr="0018655F">
        <w:rPr>
          <w:sz w:val="28"/>
          <w:szCs w:val="28"/>
        </w:rPr>
        <w:t xml:space="preserve">Программа утверждается </w:t>
      </w:r>
      <w:r>
        <w:rPr>
          <w:sz w:val="28"/>
          <w:szCs w:val="28"/>
        </w:rPr>
        <w:t>решением Думы</w:t>
      </w:r>
      <w:r w:rsidRPr="001865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655F">
        <w:rPr>
          <w:sz w:val="28"/>
          <w:szCs w:val="28"/>
        </w:rPr>
        <w:t xml:space="preserve">рганизацию управления и контроль за исполнением мероприятий Программы осуществляет глава администрации </w:t>
      </w:r>
      <w:r>
        <w:rPr>
          <w:bCs/>
          <w:sz w:val="28"/>
          <w:szCs w:val="28"/>
        </w:rPr>
        <w:t>Тарминского</w:t>
      </w:r>
      <w:r w:rsidRPr="0018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8655F">
        <w:rPr>
          <w:sz w:val="28"/>
          <w:szCs w:val="28"/>
        </w:rPr>
        <w:t>.</w:t>
      </w:r>
    </w:p>
    <w:p w:rsidR="00D6099C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Программа включает ряд мероприятий, выполнение которых требует пр</w:t>
      </w:r>
      <w:r w:rsidRPr="0018655F">
        <w:rPr>
          <w:sz w:val="28"/>
          <w:szCs w:val="28"/>
        </w:rPr>
        <w:t>и</w:t>
      </w:r>
      <w:r w:rsidRPr="0018655F">
        <w:rPr>
          <w:sz w:val="28"/>
          <w:szCs w:val="28"/>
        </w:rPr>
        <w:t>влечения финансовых средств. Источниками финансового обеспечения являю</w:t>
      </w:r>
      <w:r w:rsidRPr="0018655F">
        <w:rPr>
          <w:sz w:val="28"/>
          <w:szCs w:val="28"/>
        </w:rPr>
        <w:t>т</w:t>
      </w:r>
      <w:r w:rsidRPr="0018655F">
        <w:rPr>
          <w:sz w:val="28"/>
          <w:szCs w:val="28"/>
        </w:rPr>
        <w:t>ся: средства бюджета всех уровней и внебюджетные средства. Объемы финансирования из областного бюджета, будут скорректированы после формирования и утверждения областной программы комплексного развития системы коммунальной инфраструктуры.</w:t>
      </w:r>
    </w:p>
    <w:p w:rsidR="00D6099C" w:rsidRPr="009B38B4" w:rsidRDefault="00D6099C" w:rsidP="00D6099C">
      <w:pPr>
        <w:ind w:firstLine="540"/>
        <w:jc w:val="both"/>
        <w:rPr>
          <w:sz w:val="18"/>
          <w:szCs w:val="1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>6. ОЖИДАЕМЫЕ РЕЗУЛЬТАТЫ ОТ РЕАЛИЗАЦИИ МЕРОПРИЯТИЙ ПРОГРАММЫ</w:t>
      </w:r>
    </w:p>
    <w:p w:rsidR="00D6099C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Успешная реализация данной Программы позволит:</w:t>
      </w:r>
    </w:p>
    <w:p w:rsidR="00D6099C" w:rsidRDefault="00D6099C" w:rsidP="00D6099C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E541D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BE541D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BE541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E541D">
        <w:rPr>
          <w:sz w:val="28"/>
          <w:szCs w:val="28"/>
        </w:rPr>
        <w:t xml:space="preserve"> благоустройства п.</w:t>
      </w:r>
      <w:r>
        <w:rPr>
          <w:sz w:val="28"/>
          <w:szCs w:val="28"/>
        </w:rPr>
        <w:t xml:space="preserve"> Тарма, </w:t>
      </w:r>
      <w:r w:rsidRPr="0018655F">
        <w:rPr>
          <w:sz w:val="28"/>
          <w:szCs w:val="28"/>
        </w:rPr>
        <w:t>комфортность и безопасность условий проживания граждан;</w:t>
      </w:r>
    </w:p>
    <w:p w:rsidR="00D6099C" w:rsidRPr="0018655F" w:rsidRDefault="00D6099C" w:rsidP="00D6099C">
      <w:pPr>
        <w:tabs>
          <w:tab w:val="left" w:pos="194"/>
          <w:tab w:val="left" w:pos="37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55F">
        <w:rPr>
          <w:sz w:val="28"/>
          <w:szCs w:val="28"/>
        </w:rPr>
        <w:t>улучшить качество коммунального обслуживания потребителей, обеспечить надежность работы систем жизнеобеспечения</w:t>
      </w:r>
      <w:r>
        <w:rPr>
          <w:sz w:val="28"/>
          <w:szCs w:val="28"/>
        </w:rPr>
        <w:t>;</w:t>
      </w:r>
      <w:r w:rsidRPr="0018655F">
        <w:rPr>
          <w:sz w:val="28"/>
          <w:szCs w:val="28"/>
        </w:rPr>
        <w:t xml:space="preserve"> 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 xml:space="preserve">- повысить эффективность работы организаций коммунального комплекса и </w:t>
      </w:r>
      <w:r>
        <w:rPr>
          <w:sz w:val="28"/>
          <w:szCs w:val="28"/>
        </w:rPr>
        <w:t>оптимизирова</w:t>
      </w:r>
      <w:r w:rsidRPr="0018655F">
        <w:rPr>
          <w:sz w:val="28"/>
          <w:szCs w:val="28"/>
        </w:rPr>
        <w:t>ть затраты на предоставление коммунальных услуг;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- оптимизировать расходы на фина</w:t>
      </w:r>
      <w:r w:rsidRPr="0018655F">
        <w:rPr>
          <w:sz w:val="28"/>
          <w:szCs w:val="28"/>
        </w:rPr>
        <w:t>н</w:t>
      </w:r>
      <w:r w:rsidRPr="0018655F">
        <w:rPr>
          <w:sz w:val="28"/>
          <w:szCs w:val="28"/>
        </w:rPr>
        <w:t>сирование мероприятий по поддержанию жизнеспосо</w:t>
      </w:r>
      <w:r w:rsidRPr="0018655F">
        <w:rPr>
          <w:sz w:val="28"/>
          <w:szCs w:val="28"/>
        </w:rPr>
        <w:t>б</w:t>
      </w:r>
      <w:r w:rsidRPr="0018655F">
        <w:rPr>
          <w:sz w:val="28"/>
          <w:szCs w:val="28"/>
        </w:rPr>
        <w:t xml:space="preserve">ности объектов </w:t>
      </w:r>
      <w:r>
        <w:rPr>
          <w:sz w:val="28"/>
          <w:szCs w:val="28"/>
        </w:rPr>
        <w:t>коммунального назнач</w:t>
      </w:r>
      <w:r w:rsidRPr="0018655F">
        <w:rPr>
          <w:sz w:val="28"/>
          <w:szCs w:val="28"/>
        </w:rPr>
        <w:t>ения;</w:t>
      </w:r>
    </w:p>
    <w:p w:rsidR="00D6099C" w:rsidRDefault="00D6099C" w:rsidP="00D6099C">
      <w:pPr>
        <w:ind w:firstLine="540"/>
        <w:jc w:val="both"/>
        <w:rPr>
          <w:sz w:val="26"/>
          <w:szCs w:val="26"/>
        </w:rPr>
      </w:pPr>
      <w:r w:rsidRPr="0018655F">
        <w:rPr>
          <w:sz w:val="28"/>
          <w:szCs w:val="28"/>
        </w:rPr>
        <w:t>- решить стратегическую задачу привлечения инвестиций для модернизации и развития жилищно-коммунального комплекса</w:t>
      </w:r>
      <w:r>
        <w:rPr>
          <w:sz w:val="28"/>
          <w:szCs w:val="28"/>
        </w:rPr>
        <w:t>.</w:t>
      </w:r>
    </w:p>
    <w:p w:rsidR="00D6099C" w:rsidRPr="0018655F" w:rsidRDefault="00D6099C" w:rsidP="00D6099C">
      <w:pPr>
        <w:ind w:firstLine="540"/>
        <w:jc w:val="both"/>
        <w:rPr>
          <w:sz w:val="28"/>
          <w:szCs w:val="28"/>
        </w:rPr>
      </w:pPr>
      <w:r w:rsidRPr="0018655F">
        <w:rPr>
          <w:sz w:val="28"/>
          <w:szCs w:val="28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D6099C" w:rsidRPr="0018655F" w:rsidRDefault="00D6099C" w:rsidP="00D6099C">
      <w:pPr>
        <w:ind w:firstLine="540"/>
        <w:jc w:val="center"/>
        <w:rPr>
          <w:b/>
          <w:sz w:val="8"/>
          <w:szCs w:val="8"/>
        </w:rPr>
      </w:pPr>
    </w:p>
    <w:p w:rsidR="00D6099C" w:rsidRDefault="00D6099C" w:rsidP="00D6099C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D6099C" w:rsidRPr="00BE541D" w:rsidRDefault="00D6099C" w:rsidP="00D6099C">
      <w:pPr>
        <w:spacing w:line="360" w:lineRule="auto"/>
        <w:ind w:firstLine="540"/>
        <w:jc w:val="both"/>
        <w:rPr>
          <w:color w:val="FF0000"/>
          <w:sz w:val="27"/>
          <w:szCs w:val="27"/>
        </w:rPr>
      </w:pPr>
    </w:p>
    <w:p w:rsidR="00D6099C" w:rsidRDefault="00D6099C" w:rsidP="00D6099C">
      <w:pPr>
        <w:jc w:val="both"/>
        <w:rPr>
          <w:b/>
          <w:sz w:val="28"/>
          <w:szCs w:val="28"/>
        </w:rPr>
      </w:pPr>
      <w:r w:rsidRPr="001865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Тарминского </w:t>
      </w:r>
    </w:p>
    <w:p w:rsidR="00D6099C" w:rsidRDefault="00D6099C" w:rsidP="00D6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М.Т. Коротюк</w:t>
      </w:r>
    </w:p>
    <w:p w:rsidR="00D6099C" w:rsidRDefault="00D6099C" w:rsidP="00D6099C">
      <w:pPr>
        <w:ind w:firstLine="540"/>
        <w:jc w:val="both"/>
        <w:rPr>
          <w:b/>
          <w:sz w:val="28"/>
          <w:szCs w:val="28"/>
        </w:rPr>
      </w:pPr>
    </w:p>
    <w:p w:rsidR="00D6099C" w:rsidRDefault="00D6099C" w:rsidP="00D6099C">
      <w:pPr>
        <w:jc w:val="center"/>
        <w:rPr>
          <w:rFonts w:ascii="Arial" w:hAnsi="Arial" w:cs="Arial"/>
          <w:sz w:val="20"/>
          <w:szCs w:val="20"/>
        </w:rPr>
        <w:sectPr w:rsidR="00D6099C" w:rsidSect="004C0059">
          <w:footerReference w:type="even" r:id="rId9"/>
          <w:footerReference w:type="default" r:id="rId10"/>
          <w:pgSz w:w="11906" w:h="16838"/>
          <w:pgMar w:top="540" w:right="748" w:bottom="964" w:left="16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80"/>
        <w:tblW w:w="5019" w:type="pct"/>
        <w:tblLook w:val="01E0" w:firstRow="1" w:lastRow="1" w:firstColumn="1" w:lastColumn="1" w:noHBand="0" w:noVBand="0"/>
      </w:tblPr>
      <w:tblGrid>
        <w:gridCol w:w="7039"/>
        <w:gridCol w:w="329"/>
        <w:gridCol w:w="4470"/>
        <w:gridCol w:w="2900"/>
        <w:gridCol w:w="104"/>
      </w:tblGrid>
      <w:tr w:rsidR="00D6099C" w:rsidRPr="00823BDD">
        <w:trPr>
          <w:gridAfter w:val="1"/>
          <w:wAfter w:w="35" w:type="pct"/>
        </w:trPr>
        <w:tc>
          <w:tcPr>
            <w:tcW w:w="2482" w:type="pct"/>
            <w:gridSpan w:val="2"/>
          </w:tcPr>
          <w:p w:rsidR="00D6099C" w:rsidRPr="00823BDD" w:rsidRDefault="00D6099C" w:rsidP="004C0059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Приложение № 1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к </w:t>
            </w:r>
            <w:hyperlink w:anchor="sub_9991" w:history="1">
              <w:r w:rsidRPr="00102D43">
                <w:rPr>
                  <w:rStyle w:val="af"/>
                  <w:b w:val="0"/>
                  <w:bCs w:val="0"/>
                  <w:sz w:val="22"/>
                  <w:szCs w:val="22"/>
                </w:rPr>
                <w:t>Программе</w:t>
              </w:r>
            </w:hyperlink>
            <w:r w:rsidRPr="00102D43">
              <w:rPr>
                <w:rStyle w:val="af1"/>
                <w:b w:val="0"/>
                <w:sz w:val="22"/>
                <w:szCs w:val="22"/>
              </w:rPr>
              <w:t xml:space="preserve"> комплексного развития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 xml:space="preserve">систем коммунальной инфраструктуры  </w:t>
            </w:r>
          </w:p>
          <w:p w:rsidR="00D6099C" w:rsidRPr="00102D43" w:rsidRDefault="00D6099C" w:rsidP="004C0059">
            <w:pPr>
              <w:jc w:val="right"/>
              <w:rPr>
                <w:rStyle w:val="af1"/>
                <w:b w:val="0"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Тарминского муниципального образования</w:t>
            </w:r>
          </w:p>
          <w:p w:rsidR="00D6099C" w:rsidRPr="00102D43" w:rsidRDefault="00D6099C" w:rsidP="004C0059">
            <w:pPr>
              <w:jc w:val="right"/>
              <w:rPr>
                <w:b/>
                <w:sz w:val="22"/>
                <w:szCs w:val="22"/>
              </w:rPr>
            </w:pPr>
            <w:r w:rsidRPr="00102D43">
              <w:rPr>
                <w:rStyle w:val="af1"/>
                <w:b w:val="0"/>
                <w:sz w:val="22"/>
                <w:szCs w:val="22"/>
              </w:rPr>
              <w:t>на 2015 – 202</w:t>
            </w:r>
            <w:r w:rsidR="00E41634">
              <w:rPr>
                <w:rStyle w:val="af1"/>
                <w:b w:val="0"/>
                <w:sz w:val="22"/>
                <w:szCs w:val="22"/>
              </w:rPr>
              <w:t>6</w:t>
            </w:r>
            <w:r w:rsidRPr="00102D43">
              <w:rPr>
                <w:rStyle w:val="af1"/>
                <w:b w:val="0"/>
                <w:sz w:val="22"/>
                <w:szCs w:val="22"/>
              </w:rPr>
              <w:t xml:space="preserve"> годы</w:t>
            </w:r>
          </w:p>
          <w:p w:rsidR="00D6099C" w:rsidRPr="00FD778D" w:rsidRDefault="00D6099C" w:rsidP="004C0059">
            <w:pPr>
              <w:jc w:val="center"/>
              <w:rPr>
                <w:rStyle w:val="af1"/>
                <w:b w:val="0"/>
                <w:sz w:val="16"/>
                <w:szCs w:val="16"/>
              </w:rPr>
            </w:pP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</w:t>
            </w:r>
            <w:r w:rsidRPr="00FD778D">
              <w:rPr>
                <w:rFonts w:ascii="Times New Roman" w:hAnsi="Times New Roman" w:cs="Times New Roman"/>
                <w:b/>
              </w:rPr>
              <w:t>о</w:t>
            </w:r>
            <w:r w:rsidRPr="00FD778D">
              <w:rPr>
                <w:rFonts w:ascii="Times New Roman" w:hAnsi="Times New Roman" w:cs="Times New Roman"/>
                <w:b/>
              </w:rPr>
              <w:t>димые мероприятия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both"/>
              <w:rPr>
                <w:b/>
              </w:rPr>
            </w:pPr>
            <w:r w:rsidRPr="00FD778D">
              <w:rPr>
                <w:b/>
              </w:rPr>
              <w:t>Планируемые сроки реализации, годы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E443F9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FD778D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FD778D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FD77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Строительство куста скважин для забора воды расчетной производительностью 300м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765409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Строительство </w:t>
            </w:r>
            <w:r>
              <w:rPr>
                <w:rFonts w:ascii="Times New Roman" w:hAnsi="Times New Roman" w:cs="Times New Roman"/>
                <w:b/>
              </w:rPr>
              <w:t>ВОС расчетной производительностью 290м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/сут.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 магистральных водопроводных сетей диаметром 110мм, общей протяженностью </w:t>
            </w:r>
            <w:smartTag w:uri="urn:schemas-microsoft-com:office:smarttags" w:element="metricconverter">
              <w:smartTagPr>
                <w:attr w:name="ProductID" w:val="6,4 км"/>
              </w:smartTagPr>
              <w:r>
                <w:rPr>
                  <w:rFonts w:ascii="Times New Roman" w:hAnsi="Times New Roman" w:cs="Times New Roman"/>
                  <w:b/>
                </w:rPr>
                <w:t>6,4 км</w:t>
              </w:r>
            </w:smartTag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FD778D">
              <w:rPr>
                <w:rFonts w:ascii="Times New Roman" w:hAnsi="Times New Roman" w:cs="Times New Roman"/>
              </w:rPr>
              <w:t>3-20</w:t>
            </w:r>
            <w:r>
              <w:rPr>
                <w:rFonts w:ascii="Times New Roman" w:hAnsi="Times New Roman" w:cs="Times New Roman"/>
              </w:rPr>
              <w:t>2</w:t>
            </w:r>
            <w:r w:rsidR="00DB16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Устройство санитарно-защитных зон вокруг куста скважин</w:t>
            </w:r>
            <w:r w:rsidRPr="00FD7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ВОДООТВЕДЕНИЕ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2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Установка выгребов полной заводской готовности с последующим вызовом стоков на проектируемые канализационные очистные сооружения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обстановки на территории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  <w:rPr>
                <w:b/>
              </w:rPr>
            </w:pPr>
            <w:r w:rsidRPr="00FD778D">
              <w:rPr>
                <w:b/>
              </w:rPr>
              <w:t>ТЕПЛОСНАБЖЕНИЕ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2"/>
            </w:pPr>
            <w:r w:rsidRPr="00FD778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FD778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Реконструкция котельной расчетной мощностью 0,85 Гкал/ч с переводом котельного оборудования на природный газ.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перевода котельной на природный газ.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jc w:val="center"/>
            </w:pPr>
            <w:r w:rsidRPr="00FD778D">
              <w:t>20</w:t>
            </w:r>
            <w:r>
              <w:t>20гг.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</w:pPr>
            <w:r>
              <w:rPr>
                <w:b/>
              </w:rPr>
              <w:t>ЭЛЕКТРОСНАБЖЕНИЕ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both"/>
            </w:pPr>
            <w:r w:rsidRPr="00FD778D">
              <w:rPr>
                <w:b/>
                <w:lang w:val="en-US"/>
              </w:rPr>
              <w:t>VII</w:t>
            </w:r>
            <w:r w:rsidRPr="00FD778D">
              <w:rPr>
                <w:b/>
              </w:rPr>
              <w:t xml:space="preserve">. </w:t>
            </w:r>
            <w:r>
              <w:rPr>
                <w:b/>
              </w:rPr>
              <w:t>Строительство воздушных ЛЭП 10 кВ общей протяженностью 0,8км</w:t>
            </w:r>
          </w:p>
        </w:tc>
        <w:tc>
          <w:tcPr>
            <w:tcW w:w="16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pStyle w:val="af0"/>
            </w:pPr>
            <w:r>
              <w:rPr>
                <w:rFonts w:ascii="Times New Roman" w:hAnsi="Times New Roman" w:cs="Times New Roman"/>
              </w:rPr>
              <w:t>для повышения надежности электроснабжения  поселения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9C" w:rsidRPr="00FD778D" w:rsidRDefault="00D6099C" w:rsidP="004C0059">
            <w:pPr>
              <w:jc w:val="center"/>
            </w:pPr>
            <w:r w:rsidRPr="00FD778D">
              <w:t>201</w:t>
            </w:r>
            <w:r>
              <w:t>5</w:t>
            </w:r>
            <w:r w:rsidRPr="00FD778D">
              <w:t>-201</w:t>
            </w:r>
            <w:r>
              <w:t>8гг.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3C3666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C366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 Строительство ТП 10/0,4 кВ мощностью 160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  <w:tr w:rsidR="00D6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</w:tcPr>
          <w:p w:rsidR="00D6099C" w:rsidRPr="003C3666" w:rsidRDefault="00D6099C" w:rsidP="004C0059">
            <w:pPr>
              <w:pStyle w:val="a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Х.   Реконструкция ТП № 7 10/0,4 кВ с заменой оборудования и увеличением мощности до 400 кВА</w:t>
            </w:r>
          </w:p>
        </w:tc>
        <w:tc>
          <w:tcPr>
            <w:tcW w:w="16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9C" w:rsidRPr="00FD778D" w:rsidRDefault="00D6099C" w:rsidP="004C005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8гг.</w:t>
            </w:r>
          </w:p>
        </w:tc>
      </w:tr>
    </w:tbl>
    <w:p w:rsidR="00D6099C" w:rsidRDefault="00D6099C" w:rsidP="00D6099C">
      <w:pPr>
        <w:rPr>
          <w:sz w:val="28"/>
          <w:szCs w:val="28"/>
        </w:rPr>
      </w:pPr>
    </w:p>
    <w:p w:rsidR="00D6099C" w:rsidRDefault="00D6099C" w:rsidP="00D6099C">
      <w:pPr>
        <w:rPr>
          <w:sz w:val="28"/>
          <w:szCs w:val="28"/>
        </w:rPr>
      </w:pPr>
    </w:p>
    <w:p w:rsidR="00D6099C" w:rsidRPr="007728AA" w:rsidRDefault="00D6099C" w:rsidP="00D6099C">
      <w:pPr>
        <w:pStyle w:val="af3"/>
        <w:jc w:val="both"/>
        <w:rPr>
          <w:rFonts w:ascii="Times New Roman" w:hAnsi="Times New Roman" w:cs="Times New Roman"/>
          <w:b/>
          <w:sz w:val="28"/>
        </w:rPr>
      </w:pPr>
      <w:r w:rsidRPr="007728AA">
        <w:rPr>
          <w:rFonts w:ascii="Times New Roman" w:hAnsi="Times New Roman" w:cs="Times New Roman"/>
          <w:b/>
          <w:sz w:val="28"/>
        </w:rPr>
        <w:t xml:space="preserve">Глава Тарминского </w:t>
      </w:r>
    </w:p>
    <w:p w:rsidR="00D6099C" w:rsidRPr="007728AA" w:rsidRDefault="004C0059" w:rsidP="004C0059">
      <w:pPr>
        <w:pStyle w:val="af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D6099C" w:rsidRPr="007728AA">
        <w:rPr>
          <w:rFonts w:ascii="Times New Roman" w:hAnsi="Times New Roman" w:cs="Times New Roman"/>
          <w:b/>
          <w:sz w:val="28"/>
        </w:rPr>
        <w:t>униципального</w:t>
      </w:r>
      <w:r w:rsidR="00D6099C">
        <w:rPr>
          <w:rFonts w:ascii="Times New Roman" w:hAnsi="Times New Roman" w:cs="Times New Roman"/>
          <w:b/>
          <w:sz w:val="28"/>
        </w:rPr>
        <w:t xml:space="preserve"> </w:t>
      </w:r>
      <w:r w:rsidR="00D6099C" w:rsidRPr="007728AA">
        <w:rPr>
          <w:rFonts w:ascii="Times New Roman" w:hAnsi="Times New Roman" w:cs="Times New Roman"/>
          <w:b/>
          <w:sz w:val="28"/>
        </w:rPr>
        <w:t xml:space="preserve">образования                                               </w:t>
      </w:r>
      <w:r w:rsidR="00DB1673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D6099C" w:rsidRPr="007728AA">
        <w:rPr>
          <w:rFonts w:ascii="Times New Roman" w:hAnsi="Times New Roman" w:cs="Times New Roman"/>
          <w:b/>
          <w:sz w:val="28"/>
        </w:rPr>
        <w:t>М.Т. Коротюк</w:t>
      </w:r>
    </w:p>
    <w:p w:rsidR="00D6099C" w:rsidRDefault="00D6099C" w:rsidP="00D6099C">
      <w:pPr>
        <w:ind w:firstLine="720"/>
        <w:jc w:val="both"/>
      </w:pPr>
    </w:p>
    <w:p w:rsidR="00D6099C" w:rsidRDefault="00D6099C" w:rsidP="00D6099C"/>
    <w:p w:rsidR="00FB4AF9" w:rsidRPr="00D6099C" w:rsidRDefault="00FB4AF9" w:rsidP="00D6099C">
      <w:pPr>
        <w:rPr>
          <w:sz w:val="28"/>
          <w:szCs w:val="28"/>
        </w:rPr>
      </w:pPr>
    </w:p>
    <w:sectPr w:rsidR="00FB4AF9" w:rsidRPr="00D6099C" w:rsidSect="00E416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27" w:rsidRDefault="002D3227">
      <w:r>
        <w:separator/>
      </w:r>
    </w:p>
  </w:endnote>
  <w:endnote w:type="continuationSeparator" w:id="0">
    <w:p w:rsidR="002D3227" w:rsidRDefault="002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68" w:rsidRDefault="00202968" w:rsidP="004C005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968" w:rsidRDefault="00202968" w:rsidP="004C005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68" w:rsidRDefault="00202968" w:rsidP="004C005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62CB">
      <w:rPr>
        <w:rStyle w:val="ae"/>
        <w:noProof/>
      </w:rPr>
      <w:t>2</w:t>
    </w:r>
    <w:r>
      <w:rPr>
        <w:rStyle w:val="ae"/>
      </w:rPr>
      <w:fldChar w:fldCharType="end"/>
    </w:r>
  </w:p>
  <w:p w:rsidR="00202968" w:rsidRDefault="00202968" w:rsidP="004C005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27" w:rsidRDefault="002D3227">
      <w:r>
        <w:separator/>
      </w:r>
    </w:p>
  </w:footnote>
  <w:footnote w:type="continuationSeparator" w:id="0">
    <w:p w:rsidR="002D3227" w:rsidRDefault="002D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37D"/>
    <w:multiLevelType w:val="multilevel"/>
    <w:tmpl w:val="8DFEE64A"/>
    <w:lvl w:ilvl="0">
      <w:start w:val="1"/>
      <w:numFmt w:val="bullet"/>
      <w:pStyle w:val="a"/>
      <w:suff w:val="space"/>
      <w:lvlText w:val="–"/>
      <w:lvlJc w:val="left"/>
      <w:pPr>
        <w:ind w:left="-20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979"/>
    <w:rsid w:val="0003238D"/>
    <w:rsid w:val="000A0979"/>
    <w:rsid w:val="000A4F17"/>
    <w:rsid w:val="00103343"/>
    <w:rsid w:val="00185C6D"/>
    <w:rsid w:val="00202968"/>
    <w:rsid w:val="0020353C"/>
    <w:rsid w:val="002D3227"/>
    <w:rsid w:val="002F4082"/>
    <w:rsid w:val="003D506F"/>
    <w:rsid w:val="004C0059"/>
    <w:rsid w:val="004F0501"/>
    <w:rsid w:val="0054205A"/>
    <w:rsid w:val="005B3F58"/>
    <w:rsid w:val="00672794"/>
    <w:rsid w:val="006F4E6C"/>
    <w:rsid w:val="007471F9"/>
    <w:rsid w:val="007B133C"/>
    <w:rsid w:val="007D413B"/>
    <w:rsid w:val="007F6E5D"/>
    <w:rsid w:val="00925E9F"/>
    <w:rsid w:val="009262CB"/>
    <w:rsid w:val="00A27679"/>
    <w:rsid w:val="00A27DD6"/>
    <w:rsid w:val="00A66F01"/>
    <w:rsid w:val="00A900A7"/>
    <w:rsid w:val="00A926A8"/>
    <w:rsid w:val="00AA535A"/>
    <w:rsid w:val="00AC60DD"/>
    <w:rsid w:val="00B5398E"/>
    <w:rsid w:val="00C7187E"/>
    <w:rsid w:val="00D6099C"/>
    <w:rsid w:val="00D77575"/>
    <w:rsid w:val="00DB1673"/>
    <w:rsid w:val="00DE2044"/>
    <w:rsid w:val="00E41634"/>
    <w:rsid w:val="00EA777C"/>
    <w:rsid w:val="00EB0A35"/>
    <w:rsid w:val="00EE6B1D"/>
    <w:rsid w:val="00FA333D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4F17"/>
    <w:rPr>
      <w:sz w:val="24"/>
      <w:szCs w:val="24"/>
    </w:rPr>
  </w:style>
  <w:style w:type="paragraph" w:styleId="1">
    <w:name w:val="heading 1"/>
    <w:basedOn w:val="a0"/>
    <w:next w:val="a0"/>
    <w:qFormat/>
    <w:rsid w:val="00D60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D60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2">
    <w:name w:val="Знак"/>
    <w:basedOn w:val="a0"/>
    <w:link w:val="a1"/>
    <w:rsid w:val="000A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A097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0979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Знак1"/>
    <w:basedOn w:val="a0"/>
    <w:rsid w:val="000A4F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A535A"/>
    <w:rPr>
      <w:sz w:val="24"/>
      <w:lang w:val="ru-RU" w:eastAsia="ru-RU" w:bidi="ar-SA"/>
    </w:rPr>
  </w:style>
  <w:style w:type="character" w:customStyle="1" w:styleId="a5">
    <w:name w:val="Список Знак"/>
    <w:link w:val="a"/>
    <w:locked/>
    <w:rsid w:val="00D6099C"/>
    <w:rPr>
      <w:snapToGrid w:val="0"/>
      <w:sz w:val="24"/>
      <w:szCs w:val="24"/>
      <w:lang w:val="x-none" w:eastAsia="x-none" w:bidi="ar-SA"/>
    </w:rPr>
  </w:style>
  <w:style w:type="paragraph" w:styleId="a">
    <w:name w:val="List"/>
    <w:basedOn w:val="a0"/>
    <w:link w:val="a5"/>
    <w:rsid w:val="00D6099C"/>
    <w:pPr>
      <w:numPr>
        <w:numId w:val="1"/>
      </w:numPr>
      <w:snapToGrid w:val="0"/>
      <w:spacing w:after="60"/>
      <w:jc w:val="both"/>
    </w:pPr>
    <w:rPr>
      <w:snapToGrid w:val="0"/>
      <w:lang w:val="x-none" w:eastAsia="x-none"/>
    </w:rPr>
  </w:style>
  <w:style w:type="paragraph" w:styleId="30">
    <w:name w:val="Body Text 3"/>
    <w:basedOn w:val="a0"/>
    <w:rsid w:val="00D6099C"/>
    <w:pPr>
      <w:spacing w:after="120"/>
    </w:pPr>
    <w:rPr>
      <w:sz w:val="16"/>
      <w:szCs w:val="16"/>
    </w:rPr>
  </w:style>
  <w:style w:type="paragraph" w:customStyle="1" w:styleId="Report">
    <w:name w:val="Report"/>
    <w:basedOn w:val="a0"/>
    <w:rsid w:val="00D6099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0"/>
    <w:rsid w:val="00D6099C"/>
    <w:pPr>
      <w:spacing w:before="101" w:after="101"/>
    </w:pPr>
  </w:style>
  <w:style w:type="character" w:customStyle="1" w:styleId="a6">
    <w:name w:val="Абзац Знак"/>
    <w:link w:val="a7"/>
    <w:locked/>
    <w:rsid w:val="00D6099C"/>
    <w:rPr>
      <w:sz w:val="24"/>
      <w:szCs w:val="24"/>
      <w:lang w:val="x-none" w:eastAsia="x-none" w:bidi="ar-SA"/>
    </w:rPr>
  </w:style>
  <w:style w:type="paragraph" w:customStyle="1" w:styleId="a7">
    <w:name w:val="Абзац"/>
    <w:basedOn w:val="a0"/>
    <w:link w:val="a6"/>
    <w:rsid w:val="00D6099C"/>
    <w:pPr>
      <w:ind w:left="-567" w:firstLine="709"/>
      <w:jc w:val="both"/>
    </w:pPr>
    <w:rPr>
      <w:lang w:val="x-none" w:eastAsia="x-none"/>
    </w:rPr>
  </w:style>
  <w:style w:type="paragraph" w:customStyle="1" w:styleId="a8">
    <w:name w:val="Название таблицы"/>
    <w:basedOn w:val="a9"/>
    <w:rsid w:val="00D6099C"/>
    <w:pPr>
      <w:keepNext/>
      <w:spacing w:before="120"/>
    </w:pPr>
    <w:rPr>
      <w:sz w:val="22"/>
      <w:szCs w:val="22"/>
      <w:lang w:val="x-none" w:eastAsia="x-none"/>
    </w:rPr>
  </w:style>
  <w:style w:type="paragraph" w:customStyle="1" w:styleId="aa">
    <w:name w:val="Табличный_заголовки"/>
    <w:basedOn w:val="a0"/>
    <w:rsid w:val="00D6099C"/>
    <w:pPr>
      <w:keepNext/>
      <w:keepLines/>
      <w:jc w:val="center"/>
    </w:pPr>
    <w:rPr>
      <w:b/>
      <w:sz w:val="20"/>
      <w:szCs w:val="20"/>
    </w:rPr>
  </w:style>
  <w:style w:type="paragraph" w:customStyle="1" w:styleId="ab">
    <w:name w:val="Табличный_центр"/>
    <w:basedOn w:val="a0"/>
    <w:rsid w:val="00D6099C"/>
    <w:pPr>
      <w:jc w:val="center"/>
    </w:pPr>
    <w:rPr>
      <w:sz w:val="22"/>
      <w:szCs w:val="22"/>
    </w:rPr>
  </w:style>
  <w:style w:type="character" w:styleId="ac">
    <w:name w:val="Emphasis"/>
    <w:qFormat/>
    <w:rsid w:val="00D6099C"/>
    <w:rPr>
      <w:i/>
      <w:iCs/>
    </w:rPr>
  </w:style>
  <w:style w:type="paragraph" w:styleId="ad">
    <w:name w:val="footer"/>
    <w:basedOn w:val="a0"/>
    <w:rsid w:val="00D6099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D6099C"/>
  </w:style>
  <w:style w:type="character" w:customStyle="1" w:styleId="af">
    <w:name w:val="Гипертекстовая ссылка"/>
    <w:rsid w:val="00D6099C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rsid w:val="00D609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D6099C"/>
    <w:rPr>
      <w:b/>
      <w:bCs/>
      <w:color w:val="000080"/>
    </w:rPr>
  </w:style>
  <w:style w:type="paragraph" w:customStyle="1" w:styleId="af2">
    <w:name w:val="Прижатый влево"/>
    <w:basedOn w:val="a0"/>
    <w:next w:val="a0"/>
    <w:rsid w:val="00D609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D609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caption"/>
    <w:basedOn w:val="a0"/>
    <w:next w:val="a0"/>
    <w:qFormat/>
    <w:rsid w:val="00D60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Тарминское с/п</Company>
  <LinksUpToDate>false</LinksUpToDate>
  <CharactersWithSpaces>23466</CharactersWithSpaces>
  <SharedDoc>false</SharedDoc>
  <HLinks>
    <vt:vector size="18" baseType="variant"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garantf1://12045029.0/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Саша</cp:lastModifiedBy>
  <cp:revision>2</cp:revision>
  <dcterms:created xsi:type="dcterms:W3CDTF">2016-08-22T02:47:00Z</dcterms:created>
  <dcterms:modified xsi:type="dcterms:W3CDTF">2016-08-22T02:47:00Z</dcterms:modified>
</cp:coreProperties>
</file>