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BBDC9" w14:textId="77777777" w:rsidR="006E2198" w:rsidRPr="009574CB" w:rsidRDefault="006E2198">
      <w:pPr>
        <w:spacing w:after="0" w:line="240" w:lineRule="auto"/>
        <w:ind w:right="139"/>
        <w:jc w:val="center"/>
        <w:rPr>
          <w:rFonts w:ascii="Arial" w:hAnsi="Arial" w:cs="Arial"/>
          <w:b/>
          <w:sz w:val="32"/>
          <w:szCs w:val="32"/>
        </w:rPr>
      </w:pPr>
      <w:r w:rsidRPr="009574CB">
        <w:rPr>
          <w:rFonts w:ascii="Arial" w:hAnsi="Arial" w:cs="Arial"/>
          <w:b/>
          <w:sz w:val="32"/>
          <w:szCs w:val="32"/>
        </w:rPr>
        <w:t>25.05.2026г. №19</w:t>
      </w:r>
    </w:p>
    <w:p w14:paraId="09000000" w14:textId="168CC3E1" w:rsidR="00D71760" w:rsidRPr="009574CB" w:rsidRDefault="00A766F2">
      <w:pPr>
        <w:spacing w:after="0" w:line="240" w:lineRule="auto"/>
        <w:ind w:right="139"/>
        <w:jc w:val="center"/>
        <w:rPr>
          <w:rFonts w:ascii="Arial" w:hAnsi="Arial" w:cs="Arial"/>
          <w:b/>
          <w:sz w:val="32"/>
          <w:szCs w:val="32"/>
        </w:rPr>
      </w:pPr>
      <w:r w:rsidRPr="009574CB">
        <w:rPr>
          <w:rFonts w:ascii="Arial" w:hAnsi="Arial" w:cs="Arial"/>
          <w:b/>
          <w:sz w:val="32"/>
          <w:szCs w:val="32"/>
        </w:rPr>
        <w:t xml:space="preserve">РОССИЙСКАЯ ФЕДЕРАЦИЯ </w:t>
      </w:r>
    </w:p>
    <w:p w14:paraId="0A000000" w14:textId="77777777" w:rsidR="00D71760" w:rsidRPr="009574CB" w:rsidRDefault="00A766F2">
      <w:pPr>
        <w:spacing w:after="0" w:line="240" w:lineRule="auto"/>
        <w:ind w:right="135"/>
        <w:jc w:val="center"/>
        <w:rPr>
          <w:rFonts w:ascii="Arial" w:hAnsi="Arial" w:cs="Arial"/>
          <w:b/>
          <w:sz w:val="32"/>
          <w:szCs w:val="32"/>
        </w:rPr>
      </w:pPr>
      <w:r w:rsidRPr="009574CB">
        <w:rPr>
          <w:rFonts w:ascii="Arial" w:hAnsi="Arial" w:cs="Arial"/>
          <w:b/>
          <w:sz w:val="32"/>
          <w:szCs w:val="32"/>
        </w:rPr>
        <w:t xml:space="preserve">ИРКУТСКАЯ ОБЛАСТЬ </w:t>
      </w:r>
    </w:p>
    <w:p w14:paraId="0B000000" w14:textId="77777777" w:rsidR="00D71760" w:rsidRPr="009574CB" w:rsidRDefault="00A766F2">
      <w:pPr>
        <w:spacing w:after="0" w:line="240" w:lineRule="auto"/>
        <w:ind w:right="137"/>
        <w:jc w:val="center"/>
        <w:rPr>
          <w:rFonts w:ascii="Arial" w:hAnsi="Arial" w:cs="Arial"/>
          <w:b/>
          <w:sz w:val="32"/>
          <w:szCs w:val="32"/>
        </w:rPr>
      </w:pPr>
      <w:r w:rsidRPr="009574CB">
        <w:rPr>
          <w:rFonts w:ascii="Arial" w:hAnsi="Arial" w:cs="Arial"/>
          <w:b/>
          <w:sz w:val="32"/>
          <w:szCs w:val="32"/>
        </w:rPr>
        <w:t xml:space="preserve">БРАТСКИЙ РАЙОН </w:t>
      </w:r>
    </w:p>
    <w:p w14:paraId="0C000000" w14:textId="77777777" w:rsidR="00D71760" w:rsidRPr="009574CB" w:rsidRDefault="00A766F2">
      <w:pPr>
        <w:spacing w:after="0" w:line="240" w:lineRule="auto"/>
        <w:ind w:right="144"/>
        <w:jc w:val="center"/>
        <w:rPr>
          <w:rFonts w:ascii="Arial" w:hAnsi="Arial" w:cs="Arial"/>
          <w:b/>
          <w:sz w:val="32"/>
          <w:szCs w:val="32"/>
        </w:rPr>
      </w:pPr>
      <w:r w:rsidRPr="009574CB">
        <w:rPr>
          <w:rFonts w:ascii="Arial" w:hAnsi="Arial" w:cs="Arial"/>
          <w:b/>
          <w:sz w:val="32"/>
          <w:szCs w:val="32"/>
        </w:rPr>
        <w:t xml:space="preserve">ТАРМИНСКОЕ МУНИЦИПАЛЬНОЕ ОБРАЗОВАНИЕ </w:t>
      </w:r>
    </w:p>
    <w:p w14:paraId="0E000000" w14:textId="0DD241DD" w:rsidR="00D71760" w:rsidRPr="009574CB" w:rsidRDefault="00A766F2" w:rsidP="004D215A">
      <w:pPr>
        <w:spacing w:after="0" w:line="240" w:lineRule="auto"/>
        <w:ind w:right="138"/>
        <w:jc w:val="center"/>
        <w:rPr>
          <w:rFonts w:ascii="Arial" w:hAnsi="Arial" w:cs="Arial"/>
          <w:sz w:val="28"/>
        </w:rPr>
      </w:pPr>
      <w:r w:rsidRPr="009574CB">
        <w:rPr>
          <w:rFonts w:ascii="Arial" w:hAnsi="Arial" w:cs="Arial"/>
          <w:b/>
          <w:sz w:val="32"/>
          <w:szCs w:val="32"/>
        </w:rPr>
        <w:t>ПОСТАНОВЛЕНИЕ</w:t>
      </w:r>
    </w:p>
    <w:p w14:paraId="0F000000" w14:textId="77777777" w:rsidR="00D71760" w:rsidRPr="009574CB" w:rsidRDefault="00A766F2">
      <w:pPr>
        <w:spacing w:after="0" w:line="240" w:lineRule="auto"/>
        <w:ind w:right="43"/>
        <w:jc w:val="center"/>
        <w:rPr>
          <w:rFonts w:ascii="Arial" w:hAnsi="Arial" w:cs="Arial"/>
          <w:sz w:val="28"/>
        </w:rPr>
      </w:pPr>
      <w:r w:rsidRPr="009574CB">
        <w:rPr>
          <w:rFonts w:ascii="Arial" w:hAnsi="Arial" w:cs="Arial"/>
          <w:b/>
          <w:sz w:val="28"/>
        </w:rPr>
        <w:t xml:space="preserve"> </w:t>
      </w:r>
    </w:p>
    <w:p w14:paraId="10000000" w14:textId="7C6909B9" w:rsidR="00D71760" w:rsidRPr="004D215A" w:rsidRDefault="00A766F2" w:rsidP="004D215A">
      <w:pPr>
        <w:pStyle w:val="a8"/>
        <w:spacing w:beforeAutospacing="0" w:after="0" w:afterAutospacing="0"/>
        <w:jc w:val="center"/>
        <w:rPr>
          <w:rFonts w:ascii="Arial" w:hAnsi="Arial" w:cs="Arial"/>
          <w:b/>
          <w:sz w:val="32"/>
          <w:szCs w:val="32"/>
        </w:rPr>
      </w:pPr>
      <w:bookmarkStart w:id="0" w:name="_Hlk193541803"/>
      <w:bookmarkEnd w:id="0"/>
      <w:proofErr w:type="gramStart"/>
      <w:r w:rsidRPr="004D215A">
        <w:rPr>
          <w:rFonts w:ascii="Arial" w:hAnsi="Arial" w:cs="Arial"/>
          <w:b/>
          <w:sz w:val="32"/>
          <w:szCs w:val="32"/>
        </w:rPr>
        <w:t>ОБ УТВЕРЖДЕНИИ ПОЛОЖЕНИЯ ОБ УВЕКОВЕЧЕНИИ ПАМЯТИ ПОГИБШИХ (УМЕРШИХ) УРОЖЕНЦЕВ ТАРМИНСКОГО МУНИЦИПАЛЬНОГО ОБРАЗОВАНИЯ И ПОСТОЯННО ПРОЖИВАВШИХ НА ТЕРРИТОРИИ ТАРМИНСКОГО МУНИЦИПАЛЬНОГО ОБРАЗОВАНИЯ ИРКУТСКОЙ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w:t>
      </w:r>
      <w:r w:rsidR="004D215A">
        <w:rPr>
          <w:rFonts w:ascii="Arial" w:hAnsi="Arial" w:cs="Arial"/>
          <w:b/>
          <w:sz w:val="32"/>
          <w:szCs w:val="32"/>
        </w:rPr>
        <w:t xml:space="preserve"> </w:t>
      </w:r>
      <w:r w:rsidRPr="004D215A">
        <w:rPr>
          <w:rFonts w:ascii="Arial" w:hAnsi="Arial" w:cs="Arial"/>
          <w:b/>
          <w:sz w:val="32"/>
          <w:szCs w:val="32"/>
        </w:rPr>
        <w:t>ХЕРСОНСКОЙ ОБЛАСТЕЙ</w:t>
      </w:r>
      <w:proofErr w:type="gramEnd"/>
    </w:p>
    <w:p w14:paraId="19CE120E" w14:textId="77777777" w:rsidR="00C15A0A" w:rsidRDefault="00C15A0A" w:rsidP="00C15A0A">
      <w:pPr>
        <w:pStyle w:val="a8"/>
        <w:spacing w:beforeAutospacing="0" w:after="0" w:afterAutospacing="0"/>
        <w:ind w:firstLine="709"/>
        <w:jc w:val="both"/>
        <w:rPr>
          <w:rStyle w:val="a9"/>
          <w:rFonts w:ascii="Arial" w:hAnsi="Arial" w:cs="Arial"/>
          <w:szCs w:val="24"/>
        </w:rPr>
      </w:pPr>
    </w:p>
    <w:p w14:paraId="12000000" w14:textId="77777777" w:rsidR="00D71760" w:rsidRPr="00C15A0A" w:rsidRDefault="00A766F2" w:rsidP="00C15A0A">
      <w:pPr>
        <w:pStyle w:val="a8"/>
        <w:spacing w:beforeAutospacing="0" w:after="0" w:afterAutospacing="0"/>
        <w:ind w:firstLine="709"/>
        <w:jc w:val="both"/>
        <w:rPr>
          <w:rFonts w:ascii="Arial" w:hAnsi="Arial" w:cs="Arial"/>
          <w:szCs w:val="24"/>
        </w:rPr>
      </w:pPr>
      <w:r w:rsidRPr="00C15A0A">
        <w:rPr>
          <w:rStyle w:val="a9"/>
          <w:rFonts w:ascii="Arial" w:hAnsi="Arial" w:cs="Arial"/>
          <w:szCs w:val="24"/>
        </w:rPr>
        <w:t>В соответствии с Федеральным законом Российской Федерации от 14.01.1993 №4292-1 «Об увековечении памяти погибших при защите Отечества»,</w:t>
      </w:r>
      <w:r w:rsidRPr="00C15A0A">
        <w:rPr>
          <w:rFonts w:ascii="Arial" w:hAnsi="Arial" w:cs="Arial"/>
          <w:szCs w:val="24"/>
        </w:rPr>
        <w:t xml:space="preserve"> руководствуясь </w:t>
      </w:r>
      <w:proofErr w:type="spellStart"/>
      <w:r w:rsidRPr="00C15A0A">
        <w:rPr>
          <w:rFonts w:ascii="Arial" w:hAnsi="Arial" w:cs="Arial"/>
          <w:szCs w:val="24"/>
        </w:rPr>
        <w:t>статьей</w:t>
      </w:r>
      <w:proofErr w:type="spellEnd"/>
      <w:r w:rsidRPr="00C15A0A">
        <w:rPr>
          <w:rFonts w:ascii="Arial" w:hAnsi="Arial" w:cs="Arial"/>
          <w:szCs w:val="24"/>
        </w:rPr>
        <w:t xml:space="preserve"> 46 Устава Тарминского муниципального образования, </w:t>
      </w:r>
    </w:p>
    <w:p w14:paraId="11976DDE" w14:textId="77777777" w:rsidR="00C15A0A" w:rsidRDefault="00C15A0A" w:rsidP="00C15A0A">
      <w:pPr>
        <w:pStyle w:val="Standard"/>
        <w:widowControl w:val="0"/>
        <w:ind w:firstLine="709"/>
        <w:contextualSpacing/>
        <w:jc w:val="center"/>
        <w:rPr>
          <w:rFonts w:ascii="Arial" w:hAnsi="Arial" w:cs="Arial"/>
          <w:szCs w:val="24"/>
        </w:rPr>
      </w:pPr>
    </w:p>
    <w:p w14:paraId="14000000" w14:textId="77777777" w:rsidR="00D71760" w:rsidRPr="00C15A0A" w:rsidRDefault="00A766F2" w:rsidP="00C15A0A">
      <w:pPr>
        <w:pStyle w:val="Standard"/>
        <w:widowControl w:val="0"/>
        <w:contextualSpacing/>
        <w:jc w:val="center"/>
        <w:rPr>
          <w:rFonts w:ascii="Arial" w:hAnsi="Arial" w:cs="Arial"/>
          <w:b/>
          <w:sz w:val="30"/>
          <w:szCs w:val="30"/>
        </w:rPr>
      </w:pPr>
      <w:r w:rsidRPr="00C15A0A">
        <w:rPr>
          <w:rFonts w:ascii="Arial" w:hAnsi="Arial" w:cs="Arial"/>
          <w:b/>
          <w:sz w:val="30"/>
          <w:szCs w:val="30"/>
        </w:rPr>
        <w:t>ПОСТАНОВЛЯЕТ:</w:t>
      </w:r>
    </w:p>
    <w:p w14:paraId="795E9BC3" w14:textId="77777777" w:rsidR="00C15A0A" w:rsidRPr="00C15A0A" w:rsidRDefault="00C15A0A" w:rsidP="00C15A0A">
      <w:pPr>
        <w:pStyle w:val="Standard"/>
        <w:widowControl w:val="0"/>
        <w:ind w:firstLine="709"/>
        <w:contextualSpacing/>
        <w:jc w:val="center"/>
        <w:rPr>
          <w:rFonts w:ascii="Arial" w:hAnsi="Arial" w:cs="Arial"/>
          <w:szCs w:val="24"/>
        </w:rPr>
      </w:pPr>
    </w:p>
    <w:p w14:paraId="16000000" w14:textId="77777777" w:rsidR="00D71760" w:rsidRPr="00C15A0A" w:rsidRDefault="00A766F2" w:rsidP="00C15A0A">
      <w:pPr>
        <w:pStyle w:val="a8"/>
        <w:spacing w:beforeAutospacing="0" w:after="0" w:afterAutospacing="0"/>
        <w:ind w:firstLine="709"/>
        <w:jc w:val="both"/>
        <w:rPr>
          <w:rFonts w:ascii="Arial" w:hAnsi="Arial" w:cs="Arial"/>
          <w:szCs w:val="24"/>
        </w:rPr>
      </w:pPr>
      <w:r w:rsidRPr="00C15A0A">
        <w:rPr>
          <w:rFonts w:ascii="Arial" w:hAnsi="Arial" w:cs="Arial"/>
          <w:szCs w:val="24"/>
        </w:rPr>
        <w:t>1.</w:t>
      </w:r>
      <w:r w:rsidRPr="00C15A0A">
        <w:rPr>
          <w:rStyle w:val="a9"/>
          <w:rFonts w:ascii="Arial" w:hAnsi="Arial" w:cs="Arial"/>
          <w:szCs w:val="24"/>
        </w:rPr>
        <w:t xml:space="preserve"> </w:t>
      </w:r>
      <w:proofErr w:type="gramStart"/>
      <w:r w:rsidRPr="00C15A0A">
        <w:rPr>
          <w:rStyle w:val="a9"/>
          <w:rFonts w:ascii="Arial" w:hAnsi="Arial" w:cs="Arial"/>
          <w:szCs w:val="24"/>
        </w:rPr>
        <w:t>Утвердить Положение об увековечении памяти погибших (умерших) уроженцев Тарминского муниципального образования и постоянно проживавших на территории Тарминского муниципального образования Иркутской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r w:rsidRPr="00C15A0A">
        <w:rPr>
          <w:rFonts w:ascii="Arial" w:hAnsi="Arial" w:cs="Arial"/>
          <w:szCs w:val="24"/>
        </w:rPr>
        <w:t xml:space="preserve"> (Приложение №1).</w:t>
      </w:r>
      <w:proofErr w:type="gramEnd"/>
    </w:p>
    <w:p w14:paraId="17000000" w14:textId="77777777" w:rsidR="00D71760" w:rsidRPr="00C15A0A" w:rsidRDefault="00A766F2" w:rsidP="00C15A0A">
      <w:pPr>
        <w:tabs>
          <w:tab w:val="left" w:pos="1134"/>
        </w:tabs>
        <w:spacing w:after="0" w:line="240" w:lineRule="auto"/>
        <w:ind w:firstLine="709"/>
        <w:jc w:val="both"/>
        <w:rPr>
          <w:rFonts w:ascii="Arial" w:hAnsi="Arial" w:cs="Arial"/>
          <w:sz w:val="24"/>
          <w:szCs w:val="24"/>
        </w:rPr>
      </w:pPr>
      <w:r w:rsidRPr="00C15A0A">
        <w:rPr>
          <w:rFonts w:ascii="Arial" w:hAnsi="Arial" w:cs="Arial"/>
          <w:sz w:val="24"/>
          <w:szCs w:val="24"/>
        </w:rPr>
        <w:t xml:space="preserve">2. 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w:t>
      </w:r>
    </w:p>
    <w:p w14:paraId="18000000" w14:textId="77777777" w:rsidR="00D71760" w:rsidRPr="00C15A0A" w:rsidRDefault="00A766F2" w:rsidP="00C15A0A">
      <w:pPr>
        <w:tabs>
          <w:tab w:val="left" w:pos="1134"/>
        </w:tabs>
        <w:spacing w:after="0" w:line="240" w:lineRule="auto"/>
        <w:ind w:firstLine="709"/>
        <w:jc w:val="both"/>
        <w:rPr>
          <w:rFonts w:ascii="Arial" w:hAnsi="Arial" w:cs="Arial"/>
          <w:sz w:val="24"/>
          <w:szCs w:val="24"/>
        </w:rPr>
      </w:pPr>
      <w:r w:rsidRPr="00C15A0A">
        <w:rPr>
          <w:rFonts w:ascii="Arial" w:hAnsi="Arial" w:cs="Arial"/>
          <w:sz w:val="24"/>
          <w:szCs w:val="24"/>
        </w:rPr>
        <w:t>3. Настоящее постановление вступает в силу после дня его официального опубликования.</w:t>
      </w:r>
    </w:p>
    <w:p w14:paraId="19000000" w14:textId="77777777" w:rsidR="00D71760" w:rsidRPr="00C15A0A" w:rsidRDefault="00A766F2" w:rsidP="00C15A0A">
      <w:pPr>
        <w:tabs>
          <w:tab w:val="left" w:pos="1134"/>
        </w:tabs>
        <w:spacing w:after="0" w:line="240" w:lineRule="auto"/>
        <w:ind w:firstLine="709"/>
        <w:jc w:val="both"/>
        <w:rPr>
          <w:rFonts w:ascii="Arial" w:hAnsi="Arial" w:cs="Arial"/>
          <w:sz w:val="24"/>
          <w:szCs w:val="24"/>
        </w:rPr>
      </w:pPr>
      <w:r w:rsidRPr="00C15A0A">
        <w:rPr>
          <w:rFonts w:ascii="Arial" w:hAnsi="Arial" w:cs="Arial"/>
          <w:sz w:val="24"/>
          <w:szCs w:val="24"/>
        </w:rPr>
        <w:t xml:space="preserve">4. </w:t>
      </w:r>
      <w:proofErr w:type="gramStart"/>
      <w:r w:rsidRPr="00C15A0A">
        <w:rPr>
          <w:rFonts w:ascii="Arial" w:hAnsi="Arial" w:cs="Arial"/>
          <w:sz w:val="24"/>
          <w:szCs w:val="24"/>
        </w:rPr>
        <w:t>Контроль за</w:t>
      </w:r>
      <w:proofErr w:type="gramEnd"/>
      <w:r w:rsidRPr="00C15A0A">
        <w:rPr>
          <w:rFonts w:ascii="Arial" w:hAnsi="Arial" w:cs="Arial"/>
          <w:sz w:val="24"/>
          <w:szCs w:val="24"/>
        </w:rPr>
        <w:t xml:space="preserve"> исполнением настоящего постановления оставляю за собой. </w:t>
      </w:r>
    </w:p>
    <w:p w14:paraId="1A000000" w14:textId="77777777" w:rsidR="00D71760" w:rsidRPr="00C15A0A" w:rsidRDefault="00A766F2" w:rsidP="00C15A0A">
      <w:pPr>
        <w:spacing w:after="0" w:line="240" w:lineRule="auto"/>
        <w:ind w:firstLine="709"/>
        <w:rPr>
          <w:rFonts w:ascii="Arial" w:hAnsi="Arial" w:cs="Arial"/>
          <w:sz w:val="24"/>
          <w:szCs w:val="24"/>
        </w:rPr>
      </w:pPr>
      <w:r w:rsidRPr="00C15A0A">
        <w:rPr>
          <w:rFonts w:ascii="Arial" w:hAnsi="Arial" w:cs="Arial"/>
          <w:sz w:val="24"/>
          <w:szCs w:val="24"/>
        </w:rPr>
        <w:t xml:space="preserve"> </w:t>
      </w:r>
    </w:p>
    <w:p w14:paraId="1B000000" w14:textId="77777777" w:rsidR="00D71760" w:rsidRPr="00C15A0A" w:rsidRDefault="00A766F2" w:rsidP="00C15A0A">
      <w:pPr>
        <w:spacing w:after="0" w:line="240" w:lineRule="auto"/>
        <w:ind w:firstLine="709"/>
        <w:rPr>
          <w:rFonts w:ascii="Arial" w:hAnsi="Arial" w:cs="Arial"/>
          <w:sz w:val="24"/>
          <w:szCs w:val="24"/>
        </w:rPr>
      </w:pPr>
      <w:r w:rsidRPr="00C15A0A">
        <w:rPr>
          <w:rFonts w:ascii="Arial" w:hAnsi="Arial" w:cs="Arial"/>
          <w:sz w:val="24"/>
          <w:szCs w:val="24"/>
        </w:rPr>
        <w:t xml:space="preserve"> </w:t>
      </w:r>
    </w:p>
    <w:p w14:paraId="1D000000" w14:textId="18F4EC59" w:rsidR="00D71760" w:rsidRPr="00C15A0A" w:rsidRDefault="00A766F2" w:rsidP="00C15A0A">
      <w:pPr>
        <w:spacing w:after="0" w:line="240" w:lineRule="auto"/>
        <w:ind w:firstLine="709"/>
        <w:rPr>
          <w:rFonts w:ascii="Arial" w:hAnsi="Arial" w:cs="Arial"/>
          <w:sz w:val="24"/>
          <w:szCs w:val="24"/>
        </w:rPr>
      </w:pPr>
      <w:r w:rsidRPr="00C15A0A">
        <w:rPr>
          <w:rFonts w:ascii="Arial" w:hAnsi="Arial" w:cs="Arial"/>
          <w:sz w:val="24"/>
          <w:szCs w:val="24"/>
        </w:rPr>
        <w:t xml:space="preserve">Глава Тарминского </w:t>
      </w:r>
    </w:p>
    <w:p w14:paraId="1E000000" w14:textId="77777777" w:rsidR="00D71760" w:rsidRPr="00C15A0A" w:rsidRDefault="00A766F2" w:rsidP="00C15A0A">
      <w:pPr>
        <w:spacing w:after="0" w:line="240" w:lineRule="auto"/>
        <w:ind w:firstLine="709"/>
        <w:rPr>
          <w:rFonts w:ascii="Arial" w:hAnsi="Arial" w:cs="Arial"/>
          <w:sz w:val="24"/>
          <w:szCs w:val="24"/>
        </w:rPr>
      </w:pPr>
      <w:r w:rsidRPr="00C15A0A">
        <w:rPr>
          <w:rFonts w:ascii="Arial" w:hAnsi="Arial" w:cs="Arial"/>
          <w:sz w:val="24"/>
          <w:szCs w:val="24"/>
        </w:rPr>
        <w:t xml:space="preserve">муниципального образования                                                    А.К. Овсянников                                        </w:t>
      </w:r>
    </w:p>
    <w:p w14:paraId="1F000000" w14:textId="77777777" w:rsidR="00D71760" w:rsidRPr="00C15A0A" w:rsidRDefault="00D71760" w:rsidP="00C15A0A">
      <w:pPr>
        <w:spacing w:after="0" w:line="240" w:lineRule="auto"/>
        <w:ind w:firstLine="709"/>
        <w:rPr>
          <w:rFonts w:ascii="Arial" w:hAnsi="Arial" w:cs="Arial"/>
          <w:sz w:val="24"/>
          <w:szCs w:val="24"/>
        </w:rPr>
      </w:pPr>
    </w:p>
    <w:p w14:paraId="20000000" w14:textId="77777777" w:rsidR="00D71760" w:rsidRPr="00C15A0A" w:rsidRDefault="00A766F2" w:rsidP="00C15A0A">
      <w:pPr>
        <w:spacing w:after="0" w:line="240" w:lineRule="auto"/>
        <w:ind w:firstLine="709"/>
        <w:rPr>
          <w:rFonts w:ascii="Arial" w:hAnsi="Arial" w:cs="Arial"/>
          <w:sz w:val="24"/>
          <w:szCs w:val="24"/>
        </w:rPr>
      </w:pPr>
      <w:r w:rsidRPr="00C15A0A">
        <w:rPr>
          <w:rFonts w:ascii="Arial" w:hAnsi="Arial" w:cs="Arial"/>
          <w:sz w:val="24"/>
          <w:szCs w:val="24"/>
        </w:rPr>
        <w:t xml:space="preserve">                                                                                                 </w:t>
      </w:r>
    </w:p>
    <w:p w14:paraId="21000000" w14:textId="77777777" w:rsidR="00D71760" w:rsidRDefault="00D71760">
      <w:pPr>
        <w:sectPr w:rsidR="00D71760">
          <w:headerReference w:type="default" r:id="rId8"/>
          <w:headerReference w:type="first" r:id="rId9"/>
          <w:pgSz w:w="11906" w:h="16838"/>
          <w:pgMar w:top="1134" w:right="850" w:bottom="1134" w:left="1701" w:header="708" w:footer="708" w:gutter="0"/>
          <w:pgNumType w:start="1"/>
          <w:cols w:space="720"/>
          <w:titlePg/>
        </w:sectPr>
      </w:pPr>
    </w:p>
    <w:p w14:paraId="22000000" w14:textId="77777777" w:rsidR="00D71760" w:rsidRPr="00C15A0A" w:rsidRDefault="00A766F2">
      <w:pPr>
        <w:spacing w:after="0"/>
        <w:ind w:left="5245"/>
        <w:rPr>
          <w:rFonts w:ascii="Courier New" w:hAnsi="Courier New" w:cs="Courier New"/>
          <w:caps/>
          <w:szCs w:val="22"/>
        </w:rPr>
      </w:pPr>
      <w:bookmarkStart w:id="1" w:name="_Hlk193540180"/>
      <w:bookmarkEnd w:id="1"/>
      <w:r w:rsidRPr="00C15A0A">
        <w:rPr>
          <w:rFonts w:ascii="Courier New" w:hAnsi="Courier New" w:cs="Courier New"/>
          <w:szCs w:val="22"/>
        </w:rPr>
        <w:lastRenderedPageBreak/>
        <w:t>Приложение №1</w:t>
      </w:r>
    </w:p>
    <w:p w14:paraId="23000000" w14:textId="77777777" w:rsidR="00D71760" w:rsidRPr="00C15A0A" w:rsidRDefault="00A766F2">
      <w:pPr>
        <w:spacing w:after="0"/>
        <w:ind w:left="5245"/>
        <w:rPr>
          <w:rFonts w:ascii="Courier New" w:hAnsi="Courier New" w:cs="Courier New"/>
          <w:szCs w:val="22"/>
        </w:rPr>
      </w:pPr>
      <w:r w:rsidRPr="00C15A0A">
        <w:rPr>
          <w:rFonts w:ascii="Courier New" w:hAnsi="Courier New" w:cs="Courier New"/>
          <w:szCs w:val="22"/>
        </w:rPr>
        <w:t>к постановлению главы Тарминского муниципального образования</w:t>
      </w:r>
    </w:p>
    <w:p w14:paraId="24000000" w14:textId="1E247CE5" w:rsidR="00D71760" w:rsidRPr="00C15A0A" w:rsidRDefault="009238B5">
      <w:pPr>
        <w:spacing w:after="0"/>
        <w:ind w:left="5245"/>
        <w:rPr>
          <w:rFonts w:ascii="Courier New" w:hAnsi="Courier New" w:cs="Courier New"/>
          <w:szCs w:val="22"/>
        </w:rPr>
      </w:pPr>
      <w:r w:rsidRPr="00C15A0A">
        <w:rPr>
          <w:rFonts w:ascii="Courier New" w:hAnsi="Courier New" w:cs="Courier New"/>
          <w:szCs w:val="22"/>
        </w:rPr>
        <w:t>от «25» 05 2026_ г.  № 19</w:t>
      </w:r>
    </w:p>
    <w:p w14:paraId="25000000" w14:textId="77777777" w:rsidR="00D71760" w:rsidRPr="00C15A0A" w:rsidRDefault="00D71760">
      <w:pPr>
        <w:spacing w:after="0"/>
        <w:ind w:left="3969"/>
        <w:jc w:val="right"/>
        <w:rPr>
          <w:rFonts w:ascii="Arial" w:hAnsi="Arial" w:cs="Arial"/>
          <w:sz w:val="24"/>
          <w:szCs w:val="24"/>
        </w:rPr>
      </w:pPr>
    </w:p>
    <w:p w14:paraId="26000000" w14:textId="77777777" w:rsidR="00D71760" w:rsidRPr="00C15A0A" w:rsidRDefault="00A766F2">
      <w:pPr>
        <w:spacing w:after="0"/>
        <w:jc w:val="center"/>
        <w:rPr>
          <w:rFonts w:ascii="Arial" w:hAnsi="Arial" w:cs="Arial"/>
          <w:b/>
          <w:i/>
          <w:sz w:val="30"/>
          <w:szCs w:val="30"/>
        </w:rPr>
      </w:pPr>
      <w:r w:rsidRPr="00C15A0A">
        <w:rPr>
          <w:rFonts w:ascii="Arial" w:hAnsi="Arial" w:cs="Arial"/>
          <w:b/>
          <w:sz w:val="30"/>
          <w:szCs w:val="30"/>
        </w:rPr>
        <w:t>ПОЛОЖЕНИЕ ОБ УВЕКОВЕЧЕНИИ ПАМЯТИ ПОГИБШИХ (УМЕРШИХ) УРОЖЕНЦЕВ ТАРМИНСКОГО МУНИЦИПАЛЬНОГО ОБРАЗОВАНИЯ И ПОСТОЯННО ПРОЖИВАВШИХ НА ТЕРРИТОРИИ ТАРМИНСКОГО МУНИЦИПАЛЬНОГО ОБРАЗОВАНИЯ ИРКУТСКОЙ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w:t>
      </w:r>
      <w:bookmarkStart w:id="2" w:name="_GoBack"/>
      <w:bookmarkEnd w:id="2"/>
      <w:r w:rsidRPr="00C15A0A">
        <w:rPr>
          <w:rFonts w:ascii="Arial" w:hAnsi="Arial" w:cs="Arial"/>
          <w:b/>
          <w:sz w:val="30"/>
          <w:szCs w:val="30"/>
        </w:rPr>
        <w:t>РОЖСКОЙ И ХЕРСОНСКОЙ ОБЛАСТЕЙ</w:t>
      </w:r>
    </w:p>
    <w:p w14:paraId="27000000" w14:textId="77777777" w:rsidR="00D71760" w:rsidRPr="00C15A0A" w:rsidRDefault="00D71760">
      <w:pPr>
        <w:spacing w:after="0"/>
        <w:ind w:firstLine="709"/>
        <w:jc w:val="both"/>
        <w:rPr>
          <w:rFonts w:ascii="Arial" w:hAnsi="Arial" w:cs="Arial"/>
          <w:b/>
          <w:sz w:val="24"/>
          <w:szCs w:val="24"/>
        </w:rPr>
      </w:pPr>
    </w:p>
    <w:p w14:paraId="28000000" w14:textId="77777777" w:rsidR="00D71760" w:rsidRPr="00C15A0A" w:rsidRDefault="00A766F2">
      <w:pPr>
        <w:jc w:val="center"/>
        <w:outlineLvl w:val="1"/>
        <w:rPr>
          <w:rFonts w:ascii="Arial" w:hAnsi="Arial" w:cs="Arial"/>
          <w:sz w:val="24"/>
          <w:szCs w:val="24"/>
        </w:rPr>
      </w:pPr>
      <w:r w:rsidRPr="00C15A0A">
        <w:rPr>
          <w:rFonts w:ascii="Arial" w:hAnsi="Arial" w:cs="Arial"/>
          <w:sz w:val="24"/>
          <w:szCs w:val="24"/>
        </w:rPr>
        <w:t>Глава 1. ОБЩИЕ ПОЛОЖЕНИЯ</w:t>
      </w:r>
    </w:p>
    <w:p w14:paraId="29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1.1. </w:t>
      </w:r>
      <w:proofErr w:type="gramStart"/>
      <w:r w:rsidRPr="00C15A0A">
        <w:rPr>
          <w:rFonts w:ascii="Arial" w:hAnsi="Arial" w:cs="Arial"/>
          <w:sz w:val="24"/>
          <w:szCs w:val="24"/>
        </w:rPr>
        <w:t>Настоящее Положение об увековечении памяти погибших (умерших) уроженцев Тарминского муниципального образования Иркутской области и постоянно проживавших на территории Тарминского муниципального образования Иркутской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с 30 сентября 2022 года (далее - Положение</w:t>
      </w:r>
      <w:proofErr w:type="gramEnd"/>
      <w:r w:rsidRPr="00C15A0A">
        <w:rPr>
          <w:rFonts w:ascii="Arial" w:hAnsi="Arial" w:cs="Arial"/>
          <w:sz w:val="24"/>
          <w:szCs w:val="24"/>
        </w:rPr>
        <w:t>) разработано в соответствии с Законом Российской Федерации от 14 января 1993 года № 4292-1 «Об увековечении памяти погибших при Защите Отечества».</w:t>
      </w:r>
    </w:p>
    <w:p w14:paraId="2A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1.2. Постоянное проживание погибшего (умершего) на территории Тарминского муниципального образования Иркутской области подтверждается регистрацией по месту жительства на территории Тарминского муниципального образования Иркутской области, решением суда об установлении факта постоянного проживания, погибшего (умершего) на территории Тарминского муниципального образования Иркутской области, выпиской из домовой книги.</w:t>
      </w:r>
    </w:p>
    <w:p w14:paraId="2B000000" w14:textId="77777777" w:rsidR="00D71760" w:rsidRPr="00C15A0A" w:rsidRDefault="00D71760">
      <w:pPr>
        <w:spacing w:after="0"/>
        <w:ind w:firstLine="567"/>
        <w:jc w:val="both"/>
        <w:rPr>
          <w:rFonts w:ascii="Arial" w:hAnsi="Arial" w:cs="Arial"/>
          <w:sz w:val="24"/>
          <w:szCs w:val="24"/>
        </w:rPr>
      </w:pPr>
    </w:p>
    <w:p w14:paraId="2C000000" w14:textId="77777777" w:rsidR="00D71760" w:rsidRPr="00C15A0A" w:rsidRDefault="00A766F2">
      <w:pPr>
        <w:spacing w:after="0"/>
        <w:ind w:firstLine="567"/>
        <w:jc w:val="center"/>
        <w:outlineLvl w:val="1"/>
        <w:rPr>
          <w:rFonts w:ascii="Arial" w:hAnsi="Arial" w:cs="Arial"/>
          <w:sz w:val="24"/>
          <w:szCs w:val="24"/>
        </w:rPr>
      </w:pPr>
      <w:r w:rsidRPr="00C15A0A">
        <w:rPr>
          <w:rFonts w:ascii="Arial" w:hAnsi="Arial" w:cs="Arial"/>
          <w:sz w:val="24"/>
          <w:szCs w:val="24"/>
        </w:rPr>
        <w:t>Глава 2. ФОРМЫ УВЕКОВЕЧЕНИЯ ПАМЯТИ ПОГИБШИХ (УМЕРШИХ) УРОЖЕНЦЕВ ТАРМИНСКОГО МУНИЦИПАЛЬНОГО ОБРАЗОВАНИЯ ИРКУТСКОЙ ОБЛАСТИ В ХОДЕ СПЕЦИАЛЬНОЙ ВОЕННОЙ ОПЕРАЦИИ</w:t>
      </w:r>
    </w:p>
    <w:p w14:paraId="2D000000" w14:textId="77777777" w:rsidR="00D71760" w:rsidRPr="00C15A0A" w:rsidRDefault="00D71760">
      <w:pPr>
        <w:spacing w:after="0"/>
        <w:ind w:firstLine="567"/>
        <w:jc w:val="both"/>
        <w:rPr>
          <w:rFonts w:ascii="Arial" w:hAnsi="Arial" w:cs="Arial"/>
          <w:sz w:val="24"/>
          <w:szCs w:val="24"/>
        </w:rPr>
      </w:pPr>
    </w:p>
    <w:p w14:paraId="2E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2.1. Основными формами увековечения памяти погибших (умерших) уроженцев Тарминского муниципального образования Иркутской области в ходе специальной военной операции являются:</w:t>
      </w:r>
    </w:p>
    <w:p w14:paraId="2F000000" w14:textId="77777777" w:rsidR="00D71760" w:rsidRPr="00C15A0A" w:rsidRDefault="00A766F2">
      <w:pPr>
        <w:spacing w:after="0"/>
        <w:ind w:firstLine="567"/>
        <w:jc w:val="both"/>
        <w:rPr>
          <w:rFonts w:ascii="Arial" w:hAnsi="Arial" w:cs="Arial"/>
          <w:sz w:val="24"/>
          <w:szCs w:val="24"/>
        </w:rPr>
      </w:pPr>
      <w:proofErr w:type="gramStart"/>
      <w:r w:rsidRPr="00C15A0A">
        <w:rPr>
          <w:rFonts w:ascii="Arial" w:hAnsi="Arial" w:cs="Arial"/>
          <w:sz w:val="24"/>
          <w:szCs w:val="24"/>
        </w:rPr>
        <w:t>1) создание и ведение Книг Памяти о погибших (умерших) уроженцах Тарминского муниципального образования Иркутской области в ходе специальной военной операции;</w:t>
      </w:r>
      <w:proofErr w:type="gramEnd"/>
    </w:p>
    <w:p w14:paraId="30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2) присвоение </w:t>
      </w:r>
      <w:proofErr w:type="spellStart"/>
      <w:r w:rsidRPr="00C15A0A">
        <w:rPr>
          <w:rFonts w:ascii="Arial" w:hAnsi="Arial" w:cs="Arial"/>
          <w:sz w:val="24"/>
          <w:szCs w:val="24"/>
        </w:rPr>
        <w:t>имен</w:t>
      </w:r>
      <w:proofErr w:type="spellEnd"/>
      <w:r w:rsidRPr="00C15A0A">
        <w:rPr>
          <w:rFonts w:ascii="Arial" w:hAnsi="Arial" w:cs="Arial"/>
          <w:sz w:val="24"/>
          <w:szCs w:val="24"/>
        </w:rPr>
        <w:t xml:space="preserve"> погибших (умерших) уроженцев Тарминского муниципального образования Иркутской области в ходе специальной военной </w:t>
      </w:r>
      <w:r w:rsidRPr="00C15A0A">
        <w:rPr>
          <w:rFonts w:ascii="Arial" w:hAnsi="Arial" w:cs="Arial"/>
          <w:sz w:val="24"/>
          <w:szCs w:val="24"/>
        </w:rPr>
        <w:lastRenderedPageBreak/>
        <w:t>операции улицам и площадям, установка памятных знаков на фасадах и (или) внутри зданий, а также размещение баннеров на рекламных щитах (</w:t>
      </w:r>
      <w:proofErr w:type="spellStart"/>
      <w:r w:rsidRPr="00C15A0A">
        <w:rPr>
          <w:rFonts w:ascii="Arial" w:hAnsi="Arial" w:cs="Arial"/>
          <w:sz w:val="24"/>
          <w:szCs w:val="24"/>
        </w:rPr>
        <w:t>билбордах</w:t>
      </w:r>
      <w:proofErr w:type="spellEnd"/>
      <w:r w:rsidRPr="00C15A0A">
        <w:rPr>
          <w:rFonts w:ascii="Arial" w:hAnsi="Arial" w:cs="Arial"/>
          <w:sz w:val="24"/>
          <w:szCs w:val="24"/>
        </w:rPr>
        <w:t>);</w:t>
      </w:r>
    </w:p>
    <w:p w14:paraId="31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3) создание уголков воинской доблести, музеев славы, выставок героических подвигах погибших (умерших) уроженцев Тарминского муниципального образования Иркутской области в ходе специальной военной операции;</w:t>
      </w:r>
    </w:p>
    <w:p w14:paraId="32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4) установка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погибшим (умершим) уроженцам Тарминского муниципального образования Иркутской области в ходе специальной военной операции;</w:t>
      </w:r>
    </w:p>
    <w:p w14:paraId="33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5) публикации в средствах массовой информации и в информационно-телекоммуникационной сети «Интернет» материалов о погибших (умерших) уроженцах Тарминского муниципального образования Иркутской области в ходе специальной военной операции, </w:t>
      </w:r>
      <w:proofErr w:type="spellStart"/>
      <w:r w:rsidRPr="00C15A0A">
        <w:rPr>
          <w:rFonts w:ascii="Arial" w:hAnsi="Arial" w:cs="Arial"/>
          <w:sz w:val="24"/>
          <w:szCs w:val="24"/>
        </w:rPr>
        <w:t>посвященных</w:t>
      </w:r>
      <w:proofErr w:type="spellEnd"/>
      <w:r w:rsidRPr="00C15A0A">
        <w:rPr>
          <w:rFonts w:ascii="Arial" w:hAnsi="Arial" w:cs="Arial"/>
          <w:sz w:val="24"/>
          <w:szCs w:val="24"/>
        </w:rPr>
        <w:t xml:space="preserve"> их подвигам;</w:t>
      </w:r>
    </w:p>
    <w:p w14:paraId="34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6) проведение военно-патриотических уроков, спортивных мероприятий, </w:t>
      </w:r>
      <w:proofErr w:type="spellStart"/>
      <w:r w:rsidRPr="00C15A0A">
        <w:rPr>
          <w:rFonts w:ascii="Arial" w:hAnsi="Arial" w:cs="Arial"/>
          <w:sz w:val="24"/>
          <w:szCs w:val="24"/>
        </w:rPr>
        <w:t>посвященных</w:t>
      </w:r>
      <w:proofErr w:type="spellEnd"/>
      <w:r w:rsidRPr="00C15A0A">
        <w:rPr>
          <w:rFonts w:ascii="Arial" w:hAnsi="Arial" w:cs="Arial"/>
          <w:sz w:val="24"/>
          <w:szCs w:val="24"/>
        </w:rPr>
        <w:t xml:space="preserve"> памяти погибших (умерших) уроженцев Тарминского муниципального образования Иркутской области в ходе специальной военной операции;</w:t>
      </w:r>
    </w:p>
    <w:p w14:paraId="35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7) содействие деятельности патриотических клубов, </w:t>
      </w:r>
      <w:proofErr w:type="spellStart"/>
      <w:r w:rsidRPr="00C15A0A">
        <w:rPr>
          <w:rFonts w:ascii="Arial" w:hAnsi="Arial" w:cs="Arial"/>
          <w:sz w:val="24"/>
          <w:szCs w:val="24"/>
        </w:rPr>
        <w:t>молодежных</w:t>
      </w:r>
      <w:proofErr w:type="spellEnd"/>
      <w:r w:rsidRPr="00C15A0A">
        <w:rPr>
          <w:rFonts w:ascii="Arial" w:hAnsi="Arial" w:cs="Arial"/>
          <w:sz w:val="24"/>
          <w:szCs w:val="24"/>
        </w:rPr>
        <w:t xml:space="preserve"> организаций.</w:t>
      </w:r>
    </w:p>
    <w:p w14:paraId="36000000" w14:textId="77777777" w:rsidR="00D71760" w:rsidRPr="00C15A0A" w:rsidRDefault="00D71760">
      <w:pPr>
        <w:spacing w:after="0"/>
        <w:ind w:firstLine="567"/>
        <w:jc w:val="both"/>
        <w:rPr>
          <w:rFonts w:ascii="Arial" w:hAnsi="Arial" w:cs="Arial"/>
          <w:sz w:val="24"/>
          <w:szCs w:val="24"/>
        </w:rPr>
      </w:pPr>
    </w:p>
    <w:p w14:paraId="37000000" w14:textId="77777777" w:rsidR="00D71760" w:rsidRPr="00C15A0A" w:rsidRDefault="00A766F2">
      <w:pPr>
        <w:spacing w:after="0"/>
        <w:ind w:firstLine="567"/>
        <w:jc w:val="center"/>
        <w:outlineLvl w:val="1"/>
        <w:rPr>
          <w:rFonts w:ascii="Arial" w:hAnsi="Arial" w:cs="Arial"/>
          <w:sz w:val="24"/>
          <w:szCs w:val="24"/>
        </w:rPr>
      </w:pPr>
      <w:r w:rsidRPr="00C15A0A">
        <w:rPr>
          <w:rFonts w:ascii="Arial" w:hAnsi="Arial" w:cs="Arial"/>
          <w:sz w:val="24"/>
          <w:szCs w:val="24"/>
        </w:rPr>
        <w:t>Глава 3. КРИТЕРИИ ДЛЯ ПРИНЯТИЯ РЕШЕНИЯ ОБ УСТАНОВКЕ</w:t>
      </w:r>
    </w:p>
    <w:p w14:paraId="38000000" w14:textId="77777777" w:rsidR="00D71760" w:rsidRPr="00C15A0A" w:rsidRDefault="00A766F2">
      <w:pPr>
        <w:spacing w:after="0"/>
        <w:ind w:firstLine="567"/>
        <w:jc w:val="center"/>
        <w:rPr>
          <w:rFonts w:ascii="Arial" w:hAnsi="Arial" w:cs="Arial"/>
          <w:sz w:val="24"/>
          <w:szCs w:val="24"/>
        </w:rPr>
      </w:pPr>
      <w:r w:rsidRPr="00C15A0A">
        <w:rPr>
          <w:rFonts w:ascii="Arial" w:hAnsi="Arial" w:cs="Arial"/>
          <w:sz w:val="24"/>
          <w:szCs w:val="24"/>
        </w:rPr>
        <w:t>МЕМОРИАЛЬНОЙ ДОСКИ, ДРУГОГО ПАМЯТНОГО ЗНАКА, АРТ-ОБЪЕКТА (В ТОМ ЧИСЛЕ МУРАЛА)</w:t>
      </w:r>
    </w:p>
    <w:p w14:paraId="39000000" w14:textId="77777777" w:rsidR="00D71760" w:rsidRPr="00C15A0A" w:rsidRDefault="00D71760">
      <w:pPr>
        <w:spacing w:after="0"/>
        <w:ind w:firstLine="567"/>
        <w:jc w:val="both"/>
        <w:rPr>
          <w:rFonts w:ascii="Arial" w:hAnsi="Arial" w:cs="Arial"/>
          <w:sz w:val="24"/>
          <w:szCs w:val="24"/>
        </w:rPr>
      </w:pPr>
    </w:p>
    <w:p w14:paraId="3A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3.1. Критерием для принятия решения об установке мемориальной доски, других памятных знаков,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является наличие достоверных сведений, </w:t>
      </w:r>
      <w:proofErr w:type="spellStart"/>
      <w:r w:rsidRPr="00C15A0A">
        <w:rPr>
          <w:rFonts w:ascii="Arial" w:hAnsi="Arial" w:cs="Arial"/>
          <w:sz w:val="24"/>
          <w:szCs w:val="24"/>
        </w:rPr>
        <w:t>подтвержденных</w:t>
      </w:r>
      <w:proofErr w:type="spellEnd"/>
      <w:r w:rsidRPr="00C15A0A">
        <w:rPr>
          <w:rFonts w:ascii="Arial" w:hAnsi="Arial" w:cs="Arial"/>
          <w:sz w:val="24"/>
          <w:szCs w:val="24"/>
        </w:rPr>
        <w:t xml:space="preserve"> документально, о проявлении особого героизма, мужества, смелости, отваги увековечиваемого лица.</w:t>
      </w:r>
    </w:p>
    <w:p w14:paraId="3B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3.2. Рассмотрение вопроса об установке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производится по истечении не менее 6 месяцев и не позднее 5 лет со дня окончания специальной военной операции.</w:t>
      </w:r>
    </w:p>
    <w:p w14:paraId="3C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3.3. На лиц, удостоенных звания Героя Российской Федерации, </w:t>
      </w:r>
      <w:proofErr w:type="spellStart"/>
      <w:r w:rsidRPr="00C15A0A">
        <w:rPr>
          <w:rFonts w:ascii="Arial" w:hAnsi="Arial" w:cs="Arial"/>
          <w:sz w:val="24"/>
          <w:szCs w:val="24"/>
        </w:rPr>
        <w:t>награжденных</w:t>
      </w:r>
      <w:proofErr w:type="spellEnd"/>
      <w:r w:rsidRPr="00C15A0A">
        <w:rPr>
          <w:rFonts w:ascii="Arial" w:hAnsi="Arial" w:cs="Arial"/>
          <w:sz w:val="24"/>
          <w:szCs w:val="24"/>
        </w:rPr>
        <w:t xml:space="preserve"> орденом Мужества, ограничения по срокам обращения об установке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не распространяются.</w:t>
      </w:r>
    </w:p>
    <w:p w14:paraId="3D000000" w14:textId="77777777" w:rsidR="00D71760" w:rsidRPr="00C15A0A" w:rsidRDefault="00D71760">
      <w:pPr>
        <w:spacing w:after="0"/>
        <w:ind w:firstLine="567"/>
        <w:jc w:val="both"/>
        <w:rPr>
          <w:rFonts w:ascii="Arial" w:hAnsi="Arial" w:cs="Arial"/>
          <w:sz w:val="24"/>
          <w:szCs w:val="24"/>
        </w:rPr>
      </w:pPr>
    </w:p>
    <w:p w14:paraId="3E000000" w14:textId="77777777" w:rsidR="00D71760" w:rsidRPr="00C15A0A" w:rsidRDefault="00A766F2">
      <w:pPr>
        <w:spacing w:after="0"/>
        <w:ind w:firstLine="567"/>
        <w:jc w:val="center"/>
        <w:outlineLvl w:val="1"/>
        <w:rPr>
          <w:rFonts w:ascii="Arial" w:hAnsi="Arial" w:cs="Arial"/>
          <w:sz w:val="24"/>
          <w:szCs w:val="24"/>
        </w:rPr>
      </w:pPr>
      <w:r w:rsidRPr="00C15A0A">
        <w:rPr>
          <w:rFonts w:ascii="Arial" w:hAnsi="Arial" w:cs="Arial"/>
          <w:sz w:val="24"/>
          <w:szCs w:val="24"/>
        </w:rPr>
        <w:t>Глава 4. ПОРЯДОК НАПРАВЛЕНИЯ ХОДАТАЙСТВ ОБ УСТАНОВКЕ</w:t>
      </w:r>
    </w:p>
    <w:p w14:paraId="3F000000" w14:textId="77777777" w:rsidR="00D71760" w:rsidRPr="00C15A0A" w:rsidRDefault="00A766F2">
      <w:pPr>
        <w:spacing w:after="0"/>
        <w:ind w:firstLine="567"/>
        <w:jc w:val="center"/>
        <w:rPr>
          <w:rFonts w:ascii="Arial" w:hAnsi="Arial" w:cs="Arial"/>
          <w:sz w:val="24"/>
          <w:szCs w:val="24"/>
        </w:rPr>
      </w:pPr>
      <w:r w:rsidRPr="00C15A0A">
        <w:rPr>
          <w:rFonts w:ascii="Arial" w:hAnsi="Arial" w:cs="Arial"/>
          <w:sz w:val="24"/>
          <w:szCs w:val="24"/>
        </w:rPr>
        <w:t>МЕМОРИАЛЬНОЙ ДОСКИ, ДРУГОГО ПАМЯТНОГО ЗНАКА, АРТ-ОБЪЕКТА (В ТОМ ЧИСЛЕ МУРАЛА)</w:t>
      </w:r>
    </w:p>
    <w:p w14:paraId="40000000" w14:textId="77777777" w:rsidR="00D71760" w:rsidRPr="00C15A0A" w:rsidRDefault="00D71760">
      <w:pPr>
        <w:spacing w:after="0"/>
        <w:ind w:firstLine="567"/>
        <w:jc w:val="both"/>
        <w:rPr>
          <w:rFonts w:ascii="Arial" w:hAnsi="Arial" w:cs="Arial"/>
          <w:sz w:val="24"/>
          <w:szCs w:val="24"/>
        </w:rPr>
      </w:pPr>
    </w:p>
    <w:p w14:paraId="41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4.1. С инициативой об установке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могут выступать органы государственной власти, органы местного самоуправления, общественные и религиозные объединения, трудовые коллективы предприятий, учреждений, организаций, физические лица (далее - инициатор).</w:t>
      </w:r>
    </w:p>
    <w:p w14:paraId="42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4.2. </w:t>
      </w:r>
      <w:proofErr w:type="gramStart"/>
      <w:r w:rsidRPr="00C15A0A">
        <w:rPr>
          <w:rFonts w:ascii="Arial" w:hAnsi="Arial" w:cs="Arial"/>
          <w:sz w:val="24"/>
          <w:szCs w:val="24"/>
        </w:rPr>
        <w:t xml:space="preserve">Письменное ходатайство об установке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содержащее просьбу об увековечении памяти погибшего (умершего) уроженца Тарминского </w:t>
      </w:r>
      <w:r w:rsidRPr="00C15A0A">
        <w:rPr>
          <w:rFonts w:ascii="Arial" w:hAnsi="Arial" w:cs="Arial"/>
          <w:sz w:val="24"/>
          <w:szCs w:val="24"/>
        </w:rPr>
        <w:lastRenderedPageBreak/>
        <w:t>муниципального образования Иркутской области при выполнении воинского долга в ходе специальной военной операции лица (далее - ходатайство), и документы, указанные в пункте 4.3 настоящего Положения направляются в Администрацию Тарминского сельского поселения на имя Главы Тарминского муниципального образования.</w:t>
      </w:r>
      <w:proofErr w:type="gramEnd"/>
    </w:p>
    <w:p w14:paraId="43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4.3. В перечень документов, представляемых для увековечения, входят:</w:t>
      </w:r>
    </w:p>
    <w:p w14:paraId="44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ходатайство гражданина (организации);</w:t>
      </w:r>
    </w:p>
    <w:p w14:paraId="45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историческая или историко-биографическая справка об увековечиваемом защитнике Отечества; копии архивных, наградных документов, подтверждающих достоверность события или заслуги увековечиваемого лица;</w:t>
      </w:r>
    </w:p>
    <w:p w14:paraId="46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выписка из домовой книги с указанием периода проживания увековечиваемого лица по месту увековечения;</w:t>
      </w:r>
    </w:p>
    <w:p w14:paraId="47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 xml:space="preserve">предложение по форме увековечения; сведения о предполагаемом месте установки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с обоснованием его выбора;</w:t>
      </w:r>
    </w:p>
    <w:p w14:paraId="48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предложение по тексту надписи;</w:t>
      </w:r>
    </w:p>
    <w:p w14:paraId="49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 xml:space="preserve">письменное обязательство ходатайствующего субъекта (инициатора) о финансировании работ по проектированию, изготовлению, установке и техническому обеспечению торжественного открытия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производятся за </w:t>
      </w:r>
      <w:proofErr w:type="spellStart"/>
      <w:r w:rsidRPr="00C15A0A">
        <w:rPr>
          <w:rFonts w:ascii="Arial" w:hAnsi="Arial" w:cs="Arial"/>
          <w:sz w:val="24"/>
          <w:szCs w:val="24"/>
        </w:rPr>
        <w:t>счет</w:t>
      </w:r>
      <w:proofErr w:type="spellEnd"/>
      <w:r w:rsidRPr="00C15A0A">
        <w:rPr>
          <w:rFonts w:ascii="Arial" w:hAnsi="Arial" w:cs="Arial"/>
          <w:sz w:val="24"/>
          <w:szCs w:val="24"/>
        </w:rPr>
        <w:t xml:space="preserve"> инициатора;</w:t>
      </w:r>
    </w:p>
    <w:p w14:paraId="4A000000" w14:textId="77777777" w:rsidR="00D71760" w:rsidRPr="00C15A0A" w:rsidRDefault="00A766F2">
      <w:pPr>
        <w:numPr>
          <w:ilvl w:val="0"/>
          <w:numId w:val="1"/>
        </w:numPr>
        <w:spacing w:after="0"/>
        <w:ind w:left="0" w:firstLine="567"/>
        <w:jc w:val="both"/>
        <w:rPr>
          <w:rFonts w:ascii="Arial" w:hAnsi="Arial" w:cs="Arial"/>
          <w:sz w:val="24"/>
          <w:szCs w:val="24"/>
        </w:rPr>
      </w:pPr>
      <w:r w:rsidRPr="00C15A0A">
        <w:rPr>
          <w:rFonts w:ascii="Arial" w:hAnsi="Arial" w:cs="Arial"/>
          <w:sz w:val="24"/>
          <w:szCs w:val="24"/>
        </w:rPr>
        <w:t>письменное обязательство ходатайствующего гражданина о финансировании работ, либо уведомление о невозможности осуществления финансирования.</w:t>
      </w:r>
    </w:p>
    <w:p w14:paraId="4B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4.4. Место установки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должно быть одобрено Комиссией для предварительного рассмотрения вопросов, связанных с увековечением памяти о выдающихся событиях и личностях, созданной администрацией Тарминского сельского поселения, (далее - Комиссия) и собственником здания. Администрация Тарминского сельского поселения может отказать в согласовании места установки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в случае запланированного сноса или капитального ремонта здания, на котором инициатором предполагается установить мемориальную доску. В случае отказа в согласовании места установки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Администрация Тарминского сельского поселения направляет </w:t>
      </w:r>
      <w:proofErr w:type="spellStart"/>
      <w:r w:rsidRPr="00C15A0A">
        <w:rPr>
          <w:rFonts w:ascii="Arial" w:hAnsi="Arial" w:cs="Arial"/>
          <w:sz w:val="24"/>
          <w:szCs w:val="24"/>
        </w:rPr>
        <w:t>свое</w:t>
      </w:r>
      <w:proofErr w:type="spellEnd"/>
      <w:r w:rsidRPr="00C15A0A">
        <w:rPr>
          <w:rFonts w:ascii="Arial" w:hAnsi="Arial" w:cs="Arial"/>
          <w:sz w:val="24"/>
          <w:szCs w:val="24"/>
        </w:rPr>
        <w:t xml:space="preserve"> мотивированное заключение в Комиссию.</w:t>
      </w:r>
    </w:p>
    <w:p w14:paraId="4C000000" w14:textId="77777777" w:rsidR="00D71760" w:rsidRPr="00C15A0A" w:rsidRDefault="00D71760">
      <w:pPr>
        <w:spacing w:after="0"/>
        <w:ind w:firstLine="567"/>
        <w:jc w:val="both"/>
        <w:rPr>
          <w:rFonts w:ascii="Arial" w:hAnsi="Arial" w:cs="Arial"/>
          <w:sz w:val="24"/>
          <w:szCs w:val="24"/>
        </w:rPr>
      </w:pPr>
    </w:p>
    <w:p w14:paraId="4D000000" w14:textId="77777777" w:rsidR="00D71760" w:rsidRPr="00C15A0A" w:rsidRDefault="00A766F2">
      <w:pPr>
        <w:spacing w:after="0"/>
        <w:ind w:firstLine="567"/>
        <w:jc w:val="center"/>
        <w:outlineLvl w:val="1"/>
        <w:rPr>
          <w:rFonts w:ascii="Arial" w:hAnsi="Arial" w:cs="Arial"/>
          <w:sz w:val="24"/>
          <w:szCs w:val="24"/>
        </w:rPr>
      </w:pPr>
      <w:r w:rsidRPr="00C15A0A">
        <w:rPr>
          <w:rFonts w:ascii="Arial" w:hAnsi="Arial" w:cs="Arial"/>
          <w:sz w:val="24"/>
          <w:szCs w:val="24"/>
        </w:rPr>
        <w:t>Глава 5. ПОРЯДОК РАССМОТРЕНИЯ ХОДАТАЙСТВ И ПРИНЯТИЯ</w:t>
      </w:r>
    </w:p>
    <w:p w14:paraId="4E000000" w14:textId="77777777" w:rsidR="00D71760" w:rsidRPr="00C15A0A" w:rsidRDefault="00A766F2">
      <w:pPr>
        <w:spacing w:after="0"/>
        <w:ind w:firstLine="567"/>
        <w:jc w:val="center"/>
        <w:rPr>
          <w:rFonts w:ascii="Arial" w:hAnsi="Arial" w:cs="Arial"/>
          <w:sz w:val="24"/>
          <w:szCs w:val="24"/>
        </w:rPr>
      </w:pPr>
      <w:r w:rsidRPr="00C15A0A">
        <w:rPr>
          <w:rFonts w:ascii="Arial" w:hAnsi="Arial" w:cs="Arial"/>
          <w:sz w:val="24"/>
          <w:szCs w:val="24"/>
        </w:rPr>
        <w:t>РЕШЕНИЙ ПО НИМ</w:t>
      </w:r>
    </w:p>
    <w:p w14:paraId="4F000000" w14:textId="77777777" w:rsidR="00D71760" w:rsidRPr="00C15A0A" w:rsidRDefault="00D71760">
      <w:pPr>
        <w:spacing w:after="0"/>
        <w:ind w:firstLine="567"/>
        <w:jc w:val="both"/>
        <w:rPr>
          <w:rFonts w:ascii="Arial" w:hAnsi="Arial" w:cs="Arial"/>
          <w:sz w:val="24"/>
          <w:szCs w:val="24"/>
        </w:rPr>
      </w:pPr>
    </w:p>
    <w:p w14:paraId="50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5.1. Поступившее на имя Главы Тарминского муниципального образования ходатайство и документы в течение 2 рабочих дней передаются на рассмотрение Комиссии.</w:t>
      </w:r>
    </w:p>
    <w:p w14:paraId="51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5.2. Комиссия рассматривает ходатайство и проверяет прилагаемые к нему документы в течение 20 календарных дней со дня их регистрации.</w:t>
      </w:r>
    </w:p>
    <w:p w14:paraId="52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5.3. Комиссия вправе провести опрос общественного мнения по рассматриваемым ходатайствам.</w:t>
      </w:r>
    </w:p>
    <w:p w14:paraId="53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lastRenderedPageBreak/>
        <w:t>5.4. По результатам рассмотрения ходатайства и документов, указанных в пункте 4.3 настоящего Положения, Комиссия принимает одно из следующих решений:</w:t>
      </w:r>
    </w:p>
    <w:p w14:paraId="54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1) поддержать ходатайство и определить ответственных должностных лиц за реализацию ходатайства, сроки, порядок проведения работ по увековечению памяти (перечень заинтересованных органов и организаций, участвующих в мероприятиях, определение </w:t>
      </w:r>
      <w:proofErr w:type="spellStart"/>
      <w:r w:rsidRPr="00C15A0A">
        <w:rPr>
          <w:rFonts w:ascii="Arial" w:hAnsi="Arial" w:cs="Arial"/>
          <w:sz w:val="24"/>
          <w:szCs w:val="24"/>
        </w:rPr>
        <w:t>объема</w:t>
      </w:r>
      <w:proofErr w:type="spellEnd"/>
      <w:r w:rsidRPr="00C15A0A">
        <w:rPr>
          <w:rFonts w:ascii="Arial" w:hAnsi="Arial" w:cs="Arial"/>
          <w:sz w:val="24"/>
          <w:szCs w:val="24"/>
        </w:rPr>
        <w:t xml:space="preserve"> финансово-экономических затрат, выделение финансовых средств, сил для выполнения работ и т.д.);</w:t>
      </w:r>
      <w:r w:rsidRPr="00C15A0A">
        <w:rPr>
          <w:rFonts w:ascii="Arial" w:hAnsi="Arial" w:cs="Arial"/>
          <w:sz w:val="24"/>
          <w:szCs w:val="24"/>
        </w:rPr>
        <w:br/>
      </w:r>
      <w:r w:rsidRPr="00C15A0A">
        <w:rPr>
          <w:rFonts w:ascii="Arial" w:hAnsi="Arial" w:cs="Arial"/>
          <w:sz w:val="24"/>
          <w:szCs w:val="24"/>
        </w:rPr>
        <w:tab/>
        <w:t>2) рекомендовать ходатайствующей стороне увековечить память погибшего в других формах;</w:t>
      </w:r>
    </w:p>
    <w:p w14:paraId="55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3) перенести рассмотрение ходатайств на срок, определяемый Комиссией, в связи с необходимостью получения дополнительных сведений и документов или по другим причинам, установленным Комиссией;</w:t>
      </w:r>
    </w:p>
    <w:p w14:paraId="56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5.5. Решения, принятые Комиссией, оформляются протоколом.</w:t>
      </w:r>
    </w:p>
    <w:p w14:paraId="57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5.6. При принятии решения, предусмотренного подпунктом 1 пункта 5.4 настоящего Положения, Комиссия готовит проект постановления Администрации Тарминского сельского поселения об установке мемориальной доски, другого памятного знака и направляет его на подписание Главе Тарминского муниципального образования.</w:t>
      </w:r>
    </w:p>
    <w:p w14:paraId="58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5.7.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w:t>
      </w:r>
    </w:p>
    <w:p w14:paraId="59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5.8. В постановлении Администрации Тарминского сельского поселения об установке мемориальной доски, другого памятного знака указываются:</w:t>
      </w:r>
    </w:p>
    <w:p w14:paraId="5A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1) адрес места установки мемориальной доски, другого памятного знака;</w:t>
      </w:r>
    </w:p>
    <w:p w14:paraId="5B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2) содержание надписи;</w:t>
      </w:r>
    </w:p>
    <w:p w14:paraId="5C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3) срок установки мемориальной доски, другого памятного знака;</w:t>
      </w:r>
    </w:p>
    <w:p w14:paraId="5D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4) источник финансового обеспечения работ по проектированию, изготовлению и установке мемориальной доски, другого памятного знака;</w:t>
      </w:r>
    </w:p>
    <w:p w14:paraId="5E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5) ответственное лицо.</w:t>
      </w:r>
    </w:p>
    <w:p w14:paraId="5F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Предельный срок эксплуатации баннера:</w:t>
      </w:r>
    </w:p>
    <w:p w14:paraId="60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Вертикального - 2 месяца;</w:t>
      </w:r>
    </w:p>
    <w:p w14:paraId="61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Горизонтального - 3 месяца.</w:t>
      </w:r>
    </w:p>
    <w:p w14:paraId="62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Хранение демонтированного баннера осуществляется Администрацией Тарминского сельского поселения в течение 1 месяца. Члены семьи погибшего в течение указанного срока имеют право забрать баннер. По истечении месячного срока баннер подлежит дальнейшей утилизации.</w:t>
      </w:r>
    </w:p>
    <w:p w14:paraId="63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5.9. Мемориальная доска, другой памятный знак устанавливаются за </w:t>
      </w:r>
      <w:proofErr w:type="spellStart"/>
      <w:r w:rsidRPr="00C15A0A">
        <w:rPr>
          <w:rFonts w:ascii="Arial" w:hAnsi="Arial" w:cs="Arial"/>
          <w:sz w:val="24"/>
          <w:szCs w:val="24"/>
        </w:rPr>
        <w:t>счет</w:t>
      </w:r>
      <w:proofErr w:type="spellEnd"/>
      <w:r w:rsidRPr="00C15A0A">
        <w:rPr>
          <w:rFonts w:ascii="Arial" w:hAnsi="Arial" w:cs="Arial"/>
          <w:sz w:val="24"/>
          <w:szCs w:val="24"/>
        </w:rPr>
        <w:t xml:space="preserve"> бюджетных средств Тарминского муниципального образования. Допускается также установка мемориальной доски, другого памятного знака за </w:t>
      </w:r>
      <w:proofErr w:type="spellStart"/>
      <w:r w:rsidRPr="00C15A0A">
        <w:rPr>
          <w:rFonts w:ascii="Arial" w:hAnsi="Arial" w:cs="Arial"/>
          <w:sz w:val="24"/>
          <w:szCs w:val="24"/>
        </w:rPr>
        <w:t>счет</w:t>
      </w:r>
      <w:proofErr w:type="spellEnd"/>
      <w:r w:rsidRPr="00C15A0A">
        <w:rPr>
          <w:rFonts w:ascii="Arial" w:hAnsi="Arial" w:cs="Arial"/>
          <w:sz w:val="24"/>
          <w:szCs w:val="24"/>
        </w:rPr>
        <w:t xml:space="preserve"> внебюджетных средств.</w:t>
      </w:r>
    </w:p>
    <w:p w14:paraId="64000000" w14:textId="77777777" w:rsidR="00D71760" w:rsidRPr="00C15A0A" w:rsidRDefault="00D71760">
      <w:pPr>
        <w:spacing w:after="0"/>
        <w:ind w:firstLine="567"/>
        <w:jc w:val="both"/>
        <w:rPr>
          <w:rFonts w:ascii="Arial" w:hAnsi="Arial" w:cs="Arial"/>
          <w:sz w:val="24"/>
          <w:szCs w:val="24"/>
        </w:rPr>
      </w:pPr>
    </w:p>
    <w:p w14:paraId="65000000" w14:textId="77777777" w:rsidR="00D71760" w:rsidRPr="00C15A0A" w:rsidRDefault="00A766F2">
      <w:pPr>
        <w:spacing w:after="0"/>
        <w:ind w:firstLine="567"/>
        <w:jc w:val="center"/>
        <w:outlineLvl w:val="1"/>
        <w:rPr>
          <w:rFonts w:ascii="Arial" w:hAnsi="Arial" w:cs="Arial"/>
          <w:sz w:val="24"/>
          <w:szCs w:val="24"/>
        </w:rPr>
      </w:pPr>
      <w:r w:rsidRPr="00C15A0A">
        <w:rPr>
          <w:rFonts w:ascii="Arial" w:hAnsi="Arial" w:cs="Arial"/>
          <w:sz w:val="24"/>
          <w:szCs w:val="24"/>
        </w:rPr>
        <w:t>Глава 6. АРХИТЕКТУРНО-ХУДОЖЕСТВЕННЫЕ ТРЕБОВАНИЯ,</w:t>
      </w:r>
    </w:p>
    <w:p w14:paraId="66000000" w14:textId="77777777" w:rsidR="00D71760" w:rsidRPr="00C15A0A" w:rsidRDefault="00A766F2">
      <w:pPr>
        <w:spacing w:after="0"/>
        <w:ind w:firstLine="567"/>
        <w:jc w:val="center"/>
        <w:rPr>
          <w:rFonts w:ascii="Arial" w:hAnsi="Arial" w:cs="Arial"/>
          <w:sz w:val="24"/>
          <w:szCs w:val="24"/>
        </w:rPr>
      </w:pPr>
      <w:proofErr w:type="gramStart"/>
      <w:r w:rsidRPr="00C15A0A">
        <w:rPr>
          <w:rFonts w:ascii="Arial" w:hAnsi="Arial" w:cs="Arial"/>
          <w:sz w:val="24"/>
          <w:szCs w:val="24"/>
        </w:rPr>
        <w:t>ПРЕДЪЯВЛЯЕМЫЕ</w:t>
      </w:r>
      <w:proofErr w:type="gramEnd"/>
      <w:r w:rsidRPr="00C15A0A">
        <w:rPr>
          <w:rFonts w:ascii="Arial" w:hAnsi="Arial" w:cs="Arial"/>
          <w:sz w:val="24"/>
          <w:szCs w:val="24"/>
        </w:rPr>
        <w:t xml:space="preserve"> К МЕМОРИАЛЬНОЙ ДОСКЕ, ДРУГОМУ ПАМЯТНОМУ ЗНАКУ, АРТ-ОБЪЕКТУ (В ТОМ ЧИСЛЕ МУРАЛУ)</w:t>
      </w:r>
    </w:p>
    <w:p w14:paraId="67000000" w14:textId="77777777" w:rsidR="00D71760" w:rsidRPr="00C15A0A" w:rsidRDefault="00D71760">
      <w:pPr>
        <w:spacing w:after="0"/>
        <w:ind w:firstLine="567"/>
        <w:jc w:val="both"/>
        <w:rPr>
          <w:rFonts w:ascii="Arial" w:hAnsi="Arial" w:cs="Arial"/>
          <w:sz w:val="24"/>
          <w:szCs w:val="24"/>
        </w:rPr>
      </w:pPr>
    </w:p>
    <w:p w14:paraId="68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6.1. Архитектурно-</w:t>
      </w:r>
      <w:proofErr w:type="gramStart"/>
      <w:r w:rsidRPr="00C15A0A">
        <w:rPr>
          <w:rFonts w:ascii="Arial" w:hAnsi="Arial" w:cs="Arial"/>
          <w:sz w:val="24"/>
          <w:szCs w:val="24"/>
        </w:rPr>
        <w:t>художественное решение</w:t>
      </w:r>
      <w:proofErr w:type="gramEnd"/>
      <w:r w:rsidRPr="00C15A0A">
        <w:rPr>
          <w:rFonts w:ascii="Arial" w:hAnsi="Arial" w:cs="Arial"/>
          <w:sz w:val="24"/>
          <w:szCs w:val="24"/>
        </w:rPr>
        <w:t xml:space="preserve">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xml:space="preserve">) не должно противоречить </w:t>
      </w:r>
      <w:r w:rsidRPr="00C15A0A">
        <w:rPr>
          <w:rFonts w:ascii="Arial" w:hAnsi="Arial" w:cs="Arial"/>
          <w:sz w:val="24"/>
          <w:szCs w:val="24"/>
        </w:rPr>
        <w:lastRenderedPageBreak/>
        <w:t>характеру места его установки, особенностям среды, в которую он привносится как новый элемент.</w:t>
      </w:r>
    </w:p>
    <w:p w14:paraId="69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6.2. При согласовании проекта и места установки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учитываются следующие требования:</w:t>
      </w:r>
    </w:p>
    <w:p w14:paraId="6A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1) текст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должен быть оформлен в лаконичной форме и содержать полностью фамилию, имя, отчество увековечиваемого лица на русском языке;</w:t>
      </w:r>
    </w:p>
    <w:p w14:paraId="6B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 xml:space="preserve">2) в тексте мемориальной доски, другого памятного знака, арт-объекта (в том числе </w:t>
      </w:r>
      <w:proofErr w:type="spellStart"/>
      <w:r w:rsidRPr="00C15A0A">
        <w:rPr>
          <w:rFonts w:ascii="Arial" w:hAnsi="Arial" w:cs="Arial"/>
          <w:sz w:val="24"/>
          <w:szCs w:val="24"/>
        </w:rPr>
        <w:t>мурала</w:t>
      </w:r>
      <w:proofErr w:type="spellEnd"/>
      <w:r w:rsidRPr="00C15A0A">
        <w:rPr>
          <w:rFonts w:ascii="Arial" w:hAnsi="Arial" w:cs="Arial"/>
          <w:sz w:val="24"/>
          <w:szCs w:val="24"/>
        </w:rPr>
        <w:t>) обязательны сведения о заслугах увековечиваемого лица;</w:t>
      </w:r>
    </w:p>
    <w:p w14:paraId="6C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3) в композицию мемориальной доски кроме текста могут включаться портретные изображения, декоративные элементы, подсветка;</w:t>
      </w:r>
    </w:p>
    <w:p w14:paraId="6D000000" w14:textId="77777777" w:rsidR="00D71760" w:rsidRPr="00C15A0A" w:rsidRDefault="00A766F2">
      <w:pPr>
        <w:spacing w:after="0"/>
        <w:ind w:firstLine="567"/>
        <w:jc w:val="both"/>
        <w:rPr>
          <w:rFonts w:ascii="Arial" w:hAnsi="Arial" w:cs="Arial"/>
          <w:sz w:val="24"/>
          <w:szCs w:val="24"/>
        </w:rPr>
      </w:pPr>
      <w:r w:rsidRPr="00C15A0A">
        <w:rPr>
          <w:rFonts w:ascii="Arial" w:hAnsi="Arial" w:cs="Arial"/>
          <w:sz w:val="24"/>
          <w:szCs w:val="24"/>
        </w:rPr>
        <w:t>4) мемориальная доска, другой памятный знак выполняются из долговечного камня (мрамор, гранит) или металлического сплава (бронза, чугун);</w:t>
      </w:r>
    </w:p>
    <w:p w14:paraId="6E000000" w14:textId="77777777" w:rsidR="00D71760" w:rsidRPr="00C15A0A" w:rsidRDefault="00A766F2">
      <w:pPr>
        <w:pStyle w:val="ConsPlusNormal"/>
        <w:widowControl/>
        <w:ind w:firstLine="567"/>
        <w:jc w:val="both"/>
        <w:rPr>
          <w:rFonts w:ascii="Arial" w:hAnsi="Arial" w:cs="Arial"/>
          <w:sz w:val="24"/>
          <w:szCs w:val="24"/>
        </w:rPr>
      </w:pPr>
      <w:r w:rsidRPr="00C15A0A">
        <w:rPr>
          <w:rFonts w:ascii="Arial" w:hAnsi="Arial" w:cs="Arial"/>
          <w:sz w:val="24"/>
          <w:szCs w:val="24"/>
        </w:rPr>
        <w:t>5) мемориальная доска, другой памятный знак устанавливаются в хорошо просматриваемых местах на высоте не ниже двух метров (на фасадах или внутри зданий).</w:t>
      </w:r>
    </w:p>
    <w:p w14:paraId="6F000000" w14:textId="77777777" w:rsidR="00D71760" w:rsidRPr="00C15A0A" w:rsidRDefault="00D71760">
      <w:pPr>
        <w:pStyle w:val="ConsPlusNormal"/>
        <w:widowControl/>
        <w:jc w:val="both"/>
        <w:rPr>
          <w:rFonts w:ascii="Arial" w:hAnsi="Arial" w:cs="Arial"/>
          <w:sz w:val="24"/>
          <w:szCs w:val="24"/>
        </w:rPr>
      </w:pPr>
    </w:p>
    <w:p w14:paraId="70000000" w14:textId="77777777" w:rsidR="00D71760" w:rsidRPr="00C15A0A" w:rsidRDefault="00D71760">
      <w:pPr>
        <w:rPr>
          <w:rFonts w:ascii="Arial" w:hAnsi="Arial" w:cs="Arial"/>
          <w:sz w:val="24"/>
          <w:szCs w:val="24"/>
        </w:rPr>
      </w:pPr>
    </w:p>
    <w:sectPr w:rsidR="00D71760" w:rsidRPr="00C15A0A">
      <w:headerReference w:type="default" r:id="rId10"/>
      <w:headerReference w:type="first" r:id="rId11"/>
      <w:pgSz w:w="11906" w:h="16838"/>
      <w:pgMar w:top="851" w:right="851"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577706" w14:textId="77777777" w:rsidR="00935D9F" w:rsidRDefault="00935D9F">
      <w:pPr>
        <w:spacing w:after="0" w:line="240" w:lineRule="auto"/>
      </w:pPr>
      <w:r>
        <w:separator/>
      </w:r>
    </w:p>
  </w:endnote>
  <w:endnote w:type="continuationSeparator" w:id="0">
    <w:p w14:paraId="2F66C5DE" w14:textId="77777777" w:rsidR="00935D9F" w:rsidRDefault="00935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404347" w14:textId="77777777" w:rsidR="00935D9F" w:rsidRDefault="00935D9F">
      <w:pPr>
        <w:spacing w:after="0" w:line="240" w:lineRule="auto"/>
      </w:pPr>
      <w:r>
        <w:separator/>
      </w:r>
    </w:p>
  </w:footnote>
  <w:footnote w:type="continuationSeparator" w:id="0">
    <w:p w14:paraId="7309DB49" w14:textId="77777777" w:rsidR="00935D9F" w:rsidRDefault="00935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00000" w14:textId="77777777" w:rsidR="00D71760" w:rsidRDefault="00A766F2">
    <w:pPr>
      <w:pStyle w:val="a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C15A0A">
      <w:rPr>
        <w:rFonts w:ascii="Times New Roman" w:hAnsi="Times New Roman"/>
        <w:noProof/>
        <w:sz w:val="24"/>
      </w:rPr>
      <w:t>2</w:t>
    </w:r>
    <w:r>
      <w:rPr>
        <w:rFonts w:ascii="Times New Roman" w:hAnsi="Times New Roman"/>
        <w:sz w:val="24"/>
      </w:rPr>
      <w:fldChar w:fldCharType="end"/>
    </w:r>
  </w:p>
  <w:p w14:paraId="02000000" w14:textId="77777777" w:rsidR="00D71760" w:rsidRDefault="00D7176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00000" w14:textId="77777777" w:rsidR="00D71760" w:rsidRDefault="00D71760">
    <w:pPr>
      <w:pStyle w:val="a4"/>
      <w:jc w:val="center"/>
    </w:pPr>
  </w:p>
  <w:p w14:paraId="06000000" w14:textId="77777777" w:rsidR="00D71760" w:rsidRDefault="00D71760">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00000" w14:textId="77777777" w:rsidR="00D71760" w:rsidRDefault="00A766F2">
    <w:pPr>
      <w:pStyle w:val="a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C15A0A">
      <w:rPr>
        <w:rFonts w:ascii="Times New Roman" w:hAnsi="Times New Roman"/>
        <w:noProof/>
        <w:sz w:val="24"/>
      </w:rPr>
      <w:t>5</w:t>
    </w:r>
    <w:r>
      <w:rPr>
        <w:rFonts w:ascii="Times New Roman" w:hAnsi="Times New Roman"/>
        <w:sz w:val="24"/>
      </w:rPr>
      <w:fldChar w:fldCharType="end"/>
    </w:r>
  </w:p>
  <w:p w14:paraId="04000000" w14:textId="77777777" w:rsidR="00D71760" w:rsidRDefault="00D71760">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000000" w14:textId="77777777" w:rsidR="00D71760" w:rsidRDefault="00D71760">
    <w:pPr>
      <w:pStyle w:val="a4"/>
      <w:jc w:val="center"/>
    </w:pPr>
  </w:p>
  <w:p w14:paraId="08000000" w14:textId="77777777" w:rsidR="00D71760" w:rsidRDefault="00D7176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D4DC0"/>
    <w:multiLevelType w:val="multilevel"/>
    <w:tmpl w:val="E6EEB924"/>
    <w:lvl w:ilvl="0">
      <w:start w:val="1"/>
      <w:numFmt w:val="decimal"/>
      <w:lvlText w:val="%1)"/>
      <w:lvlJc w:val="left"/>
      <w:pPr>
        <w:widowControl/>
        <w:tabs>
          <w:tab w:val="left" w:pos="0"/>
        </w:tabs>
        <w:ind w:left="720" w:hanging="360"/>
      </w:pPr>
    </w:lvl>
    <w:lvl w:ilvl="1">
      <w:start w:val="1"/>
      <w:numFmt w:val="russianLower"/>
      <w:lvlText w:val="%2)"/>
      <w:lvlJc w:val="left"/>
      <w:pPr>
        <w:widowControl/>
        <w:tabs>
          <w:tab w:val="left" w:pos="0"/>
        </w:tabs>
        <w:ind w:left="1440" w:hanging="360"/>
      </w:pPr>
    </w:lvl>
    <w:lvl w:ilvl="2">
      <w:start w:val="1"/>
      <w:numFmt w:val="lowerRoman"/>
      <w:lvlText w:val="%3)"/>
      <w:lvlJc w:val="right"/>
      <w:pPr>
        <w:widowControl/>
        <w:tabs>
          <w:tab w:val="left" w:pos="0"/>
        </w:tabs>
        <w:ind w:left="2160" w:hanging="360"/>
      </w:pPr>
    </w:lvl>
    <w:lvl w:ilvl="3">
      <w:start w:val="1"/>
      <w:numFmt w:val="decimal"/>
      <w:lvlText w:val="%4)"/>
      <w:lvlJc w:val="left"/>
      <w:pPr>
        <w:widowControl/>
        <w:tabs>
          <w:tab w:val="left" w:pos="0"/>
        </w:tabs>
        <w:ind w:left="2880" w:hanging="360"/>
      </w:pPr>
    </w:lvl>
    <w:lvl w:ilvl="4">
      <w:start w:val="1"/>
      <w:numFmt w:val="russianLower"/>
      <w:lvlText w:val="%5)"/>
      <w:lvlJc w:val="left"/>
      <w:pPr>
        <w:widowControl/>
        <w:tabs>
          <w:tab w:val="left" w:pos="0"/>
        </w:tabs>
        <w:ind w:left="3600" w:hanging="360"/>
      </w:pPr>
    </w:lvl>
    <w:lvl w:ilvl="5">
      <w:start w:val="1"/>
      <w:numFmt w:val="lowerRoman"/>
      <w:lvlText w:val="%6)"/>
      <w:lvlJc w:val="right"/>
      <w:pPr>
        <w:widowControl/>
        <w:tabs>
          <w:tab w:val="left" w:pos="0"/>
        </w:tabs>
        <w:ind w:left="4320" w:hanging="360"/>
      </w:pPr>
    </w:lvl>
    <w:lvl w:ilvl="6">
      <w:start w:val="1"/>
      <w:numFmt w:val="decimal"/>
      <w:lvlText w:val="%7."/>
      <w:lvlJc w:val="left"/>
      <w:pPr>
        <w:widowControl/>
        <w:tabs>
          <w:tab w:val="left" w:pos="0"/>
        </w:tabs>
        <w:ind w:left="5040" w:hanging="360"/>
      </w:pPr>
    </w:lvl>
    <w:lvl w:ilvl="7">
      <w:start w:val="1"/>
      <w:numFmt w:val="russianLower"/>
      <w:lvlText w:val="%8."/>
      <w:lvlJc w:val="left"/>
      <w:pPr>
        <w:widowControl/>
        <w:tabs>
          <w:tab w:val="left" w:pos="0"/>
        </w:tabs>
        <w:ind w:left="5760" w:hanging="360"/>
      </w:pPr>
    </w:lvl>
    <w:lvl w:ilvl="8">
      <w:start w:val="1"/>
      <w:numFmt w:val="lowerRoman"/>
      <w:lvlText w:val="%9."/>
      <w:lvlJc w:val="right"/>
      <w:pPr>
        <w:widowControl/>
        <w:tabs>
          <w:tab w:val="left" w:pos="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D71760"/>
    <w:rsid w:val="00052CBA"/>
    <w:rsid w:val="004D215A"/>
    <w:rsid w:val="006E2198"/>
    <w:rsid w:val="009238B5"/>
    <w:rsid w:val="00935D9F"/>
    <w:rsid w:val="009574CB"/>
    <w:rsid w:val="00A766F2"/>
    <w:rsid w:val="00C15A0A"/>
    <w:rsid w:val="00D71760"/>
    <w:rsid w:val="00D90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widowControl w:val="0"/>
      <w:spacing w:before="108" w:after="108" w:line="240" w:lineRule="auto"/>
      <w:jc w:val="center"/>
      <w:outlineLvl w:val="0"/>
    </w:pPr>
    <w:rPr>
      <w:rFonts w:ascii="Arial" w:hAnsi="Arial"/>
      <w:b/>
      <w:color w:val="000080"/>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Знак сноски1"/>
    <w:link w:val="a3"/>
    <w:rPr>
      <w:vertAlign w:val="superscript"/>
    </w:rPr>
  </w:style>
  <w:style w:type="character" w:styleId="a3">
    <w:name w:val="footnote reference"/>
    <w:link w:val="12"/>
    <w:rPr>
      <w:vertAlign w:val="superscript"/>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
    <w:link w:val="a4"/>
  </w:style>
  <w:style w:type="paragraph" w:styleId="a6">
    <w:name w:val="footer"/>
    <w:basedOn w:val="a"/>
    <w:link w:val="a7"/>
    <w:pPr>
      <w:tabs>
        <w:tab w:val="center" w:pos="4677"/>
        <w:tab w:val="right" w:pos="9355"/>
      </w:tabs>
      <w:spacing w:after="0" w:line="240" w:lineRule="auto"/>
    </w:pPr>
  </w:style>
  <w:style w:type="character" w:customStyle="1" w:styleId="a7">
    <w:name w:val="Нижний колонтитул Знак"/>
    <w:basedOn w:val="1"/>
    <w:link w:val="a6"/>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8">
    <w:name w:val="Normal (Web)"/>
    <w:basedOn w:val="a"/>
    <w:link w:val="a9"/>
    <w:pPr>
      <w:spacing w:beforeAutospacing="1" w:afterAutospacing="1" w:line="240" w:lineRule="auto"/>
    </w:pPr>
    <w:rPr>
      <w:rFonts w:ascii="Times New Roman" w:hAnsi="Times New Roman"/>
      <w:sz w:val="24"/>
    </w:rPr>
  </w:style>
  <w:style w:type="character" w:customStyle="1" w:styleId="a9">
    <w:name w:val="Обычный (веб) Знак"/>
    <w:basedOn w:val="1"/>
    <w:link w:val="a8"/>
    <w:rPr>
      <w:rFonts w:ascii="Times New Roman" w:hAnsi="Times New Roman"/>
      <w:sz w:val="24"/>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000080"/>
      <w:sz w:val="24"/>
    </w:rPr>
  </w:style>
  <w:style w:type="paragraph" w:customStyle="1" w:styleId="13">
    <w:name w:val="Гиперссылка1"/>
    <w:link w:val="aa"/>
    <w:rPr>
      <w:color w:val="0000FF"/>
      <w:u w:val="single"/>
    </w:rPr>
  </w:style>
  <w:style w:type="character" w:styleId="aa">
    <w:name w:val="Hyperlink"/>
    <w:link w:val="13"/>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b">
    <w:name w:val="No Spacing"/>
    <w:link w:val="ac"/>
    <w:pPr>
      <w:spacing w:after="0" w:line="240" w:lineRule="auto"/>
      <w:ind w:firstLine="709"/>
      <w:jc w:val="both"/>
    </w:pPr>
    <w:rPr>
      <w:rFonts w:ascii="Times New Roman" w:hAnsi="Times New Roman"/>
      <w:sz w:val="28"/>
    </w:rPr>
  </w:style>
  <w:style w:type="character" w:customStyle="1" w:styleId="ac">
    <w:name w:val="Без интервала Знак"/>
    <w:link w:val="ab"/>
    <w:rPr>
      <w:rFonts w:ascii="Times New Roman" w:hAnsi="Times New Roman"/>
      <w:sz w:val="28"/>
    </w:rPr>
  </w:style>
  <w:style w:type="paragraph" w:customStyle="1" w:styleId="16">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tandard">
    <w:name w:val="Standard"/>
    <w:link w:val="Standard0"/>
    <w:pPr>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customStyle="1" w:styleId="ConsPlusTitle">
    <w:name w:val="ConsPlusTitle"/>
    <w:link w:val="ConsPlusTitle0"/>
    <w:pPr>
      <w:widowControl w:val="0"/>
      <w:spacing w:after="0" w:line="240" w:lineRule="auto"/>
    </w:pPr>
    <w:rPr>
      <w:rFonts w:ascii="Arial" w:hAnsi="Arial"/>
      <w:b/>
      <w:sz w:val="24"/>
    </w:rPr>
  </w:style>
  <w:style w:type="character" w:customStyle="1" w:styleId="ConsPlusTitle0">
    <w:name w:val="ConsPlusTitle"/>
    <w:link w:val="ConsPlusTitle"/>
    <w:rPr>
      <w:rFonts w:ascii="Arial" w:hAnsi="Arial"/>
      <w:b/>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f3">
    <w:name w:val="List Paragraph"/>
    <w:basedOn w:val="a"/>
    <w:link w:val="af4"/>
    <w:pPr>
      <w:ind w:left="720"/>
      <w:contextualSpacing/>
    </w:pPr>
  </w:style>
  <w:style w:type="character" w:customStyle="1" w:styleId="af4">
    <w:name w:val="Абзац списка Знак"/>
    <w:basedOn w:val="1"/>
    <w:link w:val="af3"/>
  </w:style>
  <w:style w:type="table" w:styleId="17">
    <w:name w:val="Table Grid 1"/>
    <w:basedOn w:val="a1"/>
    <w:pPr>
      <w:spacing w:after="0" w:line="240" w:lineRule="auto"/>
    </w:pPr>
    <w:rPr>
      <w:rFonts w:ascii="Times New Roman" w:hAnsi="Times New Roman"/>
      <w:sz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af5">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widowControl w:val="0"/>
      <w:spacing w:before="108" w:after="108" w:line="240" w:lineRule="auto"/>
      <w:jc w:val="center"/>
      <w:outlineLvl w:val="0"/>
    </w:pPr>
    <w:rPr>
      <w:rFonts w:ascii="Arial" w:hAnsi="Arial"/>
      <w:b/>
      <w:color w:val="000080"/>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Знак сноски1"/>
    <w:link w:val="a3"/>
    <w:rPr>
      <w:vertAlign w:val="superscript"/>
    </w:rPr>
  </w:style>
  <w:style w:type="character" w:styleId="a3">
    <w:name w:val="footnote reference"/>
    <w:link w:val="12"/>
    <w:rPr>
      <w:vertAlign w:val="superscript"/>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
    <w:link w:val="a4"/>
  </w:style>
  <w:style w:type="paragraph" w:styleId="a6">
    <w:name w:val="footer"/>
    <w:basedOn w:val="a"/>
    <w:link w:val="a7"/>
    <w:pPr>
      <w:tabs>
        <w:tab w:val="center" w:pos="4677"/>
        <w:tab w:val="right" w:pos="9355"/>
      </w:tabs>
      <w:spacing w:after="0" w:line="240" w:lineRule="auto"/>
    </w:pPr>
  </w:style>
  <w:style w:type="character" w:customStyle="1" w:styleId="a7">
    <w:name w:val="Нижний колонтитул Знак"/>
    <w:basedOn w:val="1"/>
    <w:link w:val="a6"/>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8">
    <w:name w:val="Normal (Web)"/>
    <w:basedOn w:val="a"/>
    <w:link w:val="a9"/>
    <w:pPr>
      <w:spacing w:beforeAutospacing="1" w:afterAutospacing="1" w:line="240" w:lineRule="auto"/>
    </w:pPr>
    <w:rPr>
      <w:rFonts w:ascii="Times New Roman" w:hAnsi="Times New Roman"/>
      <w:sz w:val="24"/>
    </w:rPr>
  </w:style>
  <w:style w:type="character" w:customStyle="1" w:styleId="a9">
    <w:name w:val="Обычный (веб) Знак"/>
    <w:basedOn w:val="1"/>
    <w:link w:val="a8"/>
    <w:rPr>
      <w:rFonts w:ascii="Times New Roman" w:hAnsi="Times New Roman"/>
      <w:sz w:val="24"/>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000080"/>
      <w:sz w:val="24"/>
    </w:rPr>
  </w:style>
  <w:style w:type="paragraph" w:customStyle="1" w:styleId="13">
    <w:name w:val="Гиперссылка1"/>
    <w:link w:val="aa"/>
    <w:rPr>
      <w:color w:val="0000FF"/>
      <w:u w:val="single"/>
    </w:rPr>
  </w:style>
  <w:style w:type="character" w:styleId="aa">
    <w:name w:val="Hyperlink"/>
    <w:link w:val="13"/>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b">
    <w:name w:val="No Spacing"/>
    <w:link w:val="ac"/>
    <w:pPr>
      <w:spacing w:after="0" w:line="240" w:lineRule="auto"/>
      <w:ind w:firstLine="709"/>
      <w:jc w:val="both"/>
    </w:pPr>
    <w:rPr>
      <w:rFonts w:ascii="Times New Roman" w:hAnsi="Times New Roman"/>
      <w:sz w:val="28"/>
    </w:rPr>
  </w:style>
  <w:style w:type="character" w:customStyle="1" w:styleId="ac">
    <w:name w:val="Без интервала Знак"/>
    <w:link w:val="ab"/>
    <w:rPr>
      <w:rFonts w:ascii="Times New Roman" w:hAnsi="Times New Roman"/>
      <w:sz w:val="28"/>
    </w:rPr>
  </w:style>
  <w:style w:type="paragraph" w:customStyle="1" w:styleId="16">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tandard">
    <w:name w:val="Standard"/>
    <w:link w:val="Standard0"/>
    <w:pPr>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customStyle="1" w:styleId="ConsPlusTitle">
    <w:name w:val="ConsPlusTitle"/>
    <w:link w:val="ConsPlusTitle0"/>
    <w:pPr>
      <w:widowControl w:val="0"/>
      <w:spacing w:after="0" w:line="240" w:lineRule="auto"/>
    </w:pPr>
    <w:rPr>
      <w:rFonts w:ascii="Arial" w:hAnsi="Arial"/>
      <w:b/>
      <w:sz w:val="24"/>
    </w:rPr>
  </w:style>
  <w:style w:type="character" w:customStyle="1" w:styleId="ConsPlusTitle0">
    <w:name w:val="ConsPlusTitle"/>
    <w:link w:val="ConsPlusTitle"/>
    <w:rPr>
      <w:rFonts w:ascii="Arial" w:hAnsi="Arial"/>
      <w:b/>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f3">
    <w:name w:val="List Paragraph"/>
    <w:basedOn w:val="a"/>
    <w:link w:val="af4"/>
    <w:pPr>
      <w:ind w:left="720"/>
      <w:contextualSpacing/>
    </w:pPr>
  </w:style>
  <w:style w:type="character" w:customStyle="1" w:styleId="af4">
    <w:name w:val="Абзац списка Знак"/>
    <w:basedOn w:val="1"/>
    <w:link w:val="af3"/>
  </w:style>
  <w:style w:type="table" w:styleId="17">
    <w:name w:val="Table Grid 1"/>
    <w:basedOn w:val="a1"/>
    <w:pPr>
      <w:spacing w:after="0" w:line="240" w:lineRule="auto"/>
    </w:pPr>
    <w:rPr>
      <w:rFonts w:ascii="Times New Roman" w:hAnsi="Times New Roman"/>
      <w:sz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af5">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1956</Words>
  <Characters>11150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Специалист</cp:lastModifiedBy>
  <cp:revision>4</cp:revision>
  <dcterms:created xsi:type="dcterms:W3CDTF">2026-05-25T08:05:00Z</dcterms:created>
  <dcterms:modified xsi:type="dcterms:W3CDTF">2026-05-25T08:09:00Z</dcterms:modified>
</cp:coreProperties>
</file>