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5A9" w:rsidRDefault="00F515A9" w:rsidP="00E54A8F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noProof/>
        </w:rPr>
        <w:pict>
          <v:rect id="Rectangle 2" o:spid="_x0000_s1026" style="position:absolute;margin-left:0;margin-top:0;width:201.6pt;height:547.65pt;z-index:-251661312;visibility:visible;mso-position-horizontal:left;mso-position-horizontal-relative:margin;mso-position-vertical:bottom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" fillcolor="#938953" stroked="f">
            <v:fill opacity="0" color2="#ddd8c2" focusposition=",1" focussize="" focus="100%" type="gradientRadial">
              <o:fill v:ext="view" type="gradientCenter"/>
            </v:fill>
            <v:textbox>
              <w:txbxContent>
                <w:p w:rsidR="00F515A9" w:rsidRDefault="00F515A9" w:rsidP="00DE226F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515A9" w:rsidRPr="00DE226F" w:rsidRDefault="00F515A9" w:rsidP="00323D36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85880">
                    <w:rPr>
                      <w:rFonts w:ascii="Times New Roman" w:hAnsi="Times New Roman"/>
                      <w:sz w:val="28"/>
                      <w:szCs w:val="28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17pt;height:111.75pt">
                        <v:imagedata r:id="rId5" o:title=""/>
                      </v:shape>
                    </w:pict>
                  </w:r>
                </w:p>
                <w:p w:rsidR="00F515A9" w:rsidRDefault="00F515A9" w:rsidP="00DE226F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515A9" w:rsidRPr="00323D36" w:rsidRDefault="00F515A9" w:rsidP="00DE226F">
                  <w:pPr>
                    <w:pStyle w:val="ConsPlusNormal"/>
                    <w:ind w:firstLine="53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соответствии с ч.5 ст.3  Федерального закона №172-ФЗ, о</w:t>
                  </w:r>
                  <w:r w:rsidRPr="00323D3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рганы, организации, их должностные лица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их компетенции, информируют об этом органы прокуратуры.</w:t>
                  </w:r>
                </w:p>
                <w:p w:rsidR="00F515A9" w:rsidRPr="009D30D7" w:rsidRDefault="00F515A9" w:rsidP="00DE226F">
                  <w:pPr>
                    <w:ind w:firstLine="539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С учетом изложенного, в случае выявления коррупциогенных факторов в нормативных правовых актах органов местного самоуправления муниципальных образований Братского района,  необходимо об этом информировать </w:t>
                  </w:r>
                  <w:r w:rsidRPr="009D30D7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прокуратуру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Братского района</w:t>
                  </w:r>
                  <w:r w:rsidRPr="009D30D7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  <w:p w:rsidR="00F515A9" w:rsidRDefault="00F515A9">
                  <w:pPr>
                    <w:pStyle w:val="BrochureCopy"/>
                  </w:pPr>
                </w:p>
              </w:txbxContent>
            </v:textbox>
            <w10:wrap anchorx="margin" anchory="margin"/>
          </v:rect>
        </w:pict>
      </w:r>
    </w:p>
    <w:p w:rsidR="00F515A9" w:rsidRPr="00DE226F" w:rsidRDefault="00F515A9" w:rsidP="00DE226F">
      <w:pPr>
        <w:spacing w:after="0" w:line="240" w:lineRule="auto"/>
        <w:contextualSpacing/>
        <w:rPr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7" type="#_x0000_t202" style="position:absolute;margin-left:568.35pt;margin-top:241.4pt;width:201.6pt;height:35.85pt;z-index:251659264;visibility:visible;mso-position-horizontal-relative:margin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" fillcolor="#dae1e8" stroked="f">
            <v:textbox>
              <w:txbxContent>
                <w:p w:rsidR="00F515A9" w:rsidRPr="007B324B" w:rsidRDefault="00F515A9">
                  <w:pPr>
                    <w:pStyle w:val="BrochureTitle"/>
                    <w:rPr>
                      <w:i/>
                      <w:sz w:val="36"/>
                      <w:szCs w:val="36"/>
                    </w:rPr>
                  </w:pPr>
                  <w:bookmarkStart w:id="0" w:name="_GoBack"/>
                  <w:bookmarkEnd w:id="0"/>
                  <w:r>
                    <w:rPr>
                      <w:i/>
                      <w:sz w:val="36"/>
                      <w:szCs w:val="36"/>
                    </w:rPr>
                    <w:t>Прокурор разъясняет</w:t>
                  </w:r>
                </w:p>
              </w:txbxContent>
            </v:textbox>
            <w10:wrap anchorx="margin" anchory="page"/>
          </v:shape>
        </w:pict>
      </w:r>
      <w:r>
        <w:rPr>
          <w:noProof/>
        </w:rPr>
        <w:pict>
          <v:shape id="Text Box 6" o:spid="_x0000_s1028" type="#_x0000_t202" style="position:absolute;margin-left:0;margin-top:0;width:147pt;height:172.9pt;z-index:251657216;visibility:visible;mso-position-horizontal:center;mso-position-horizontal-relative:page;mso-position-vertical:bottom;mso-position-vertical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" fillcolor="#4f81bd" stroked="f">
            <v:fill opacity="0" color2="#b8cce4" rotate="t" focusposition=",1" focussize="" focus="100%" type="gradientRadial">
              <o:fill v:ext="view" type="gradientCenter"/>
            </v:fill>
            <v:textbox style="mso-fit-shape-to-text:t" inset=",7.2pt,,7.2pt">
              <w:txbxContent>
                <w:p w:rsidR="00F515A9" w:rsidRPr="009D30D7" w:rsidRDefault="00F515A9" w:rsidP="009D30D7">
                  <w:pPr>
                    <w:pStyle w:val="ContactInformationHeading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D30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Прокур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атура Братского района:</w:t>
                  </w:r>
                </w:p>
                <w:p w:rsidR="00F515A9" w:rsidRPr="009D30D7" w:rsidRDefault="00F515A9" w:rsidP="009D30D7">
                  <w:pPr>
                    <w:pStyle w:val="ContactInformation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665717</w:t>
                  </w:r>
                  <w:r w:rsidRPr="009D30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Иркутская область, </w:t>
                  </w:r>
                  <w:r w:rsidRPr="009D30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г.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Братск</w:t>
                  </w:r>
                  <w:r w:rsidRPr="009D30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, </w:t>
                  </w:r>
                  <w:r w:rsidRPr="009D30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ул. Кирова, 20в</w:t>
                  </w:r>
                  <w:r w:rsidRPr="009D30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br/>
                    <w:t>телефон: 45-13-05</w:t>
                  </w:r>
                  <w:r w:rsidRPr="009D30D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.</w:t>
                  </w:r>
                </w:p>
                <w:p w:rsidR="00F515A9" w:rsidRDefault="00F515A9">
                  <w:pPr>
                    <w:pStyle w:val="WebSiteAddress"/>
                  </w:pPr>
                </w:p>
              </w:txbxContent>
            </v:textbox>
            <w10:wrap anchorx="page" anchory="margin"/>
          </v:shape>
        </w:pict>
      </w:r>
      <w:r>
        <w:rPr>
          <w:noProof/>
        </w:rPr>
        <w:pict>
          <v:rect id="Rectangle 3" o:spid="_x0000_s1029" style="position:absolute;margin-left:796.8pt;margin-top:0;width:201.6pt;height:180pt;z-index:251656192;visibility:visible;mso-position-horizontal:right;mso-position-horizontal-relative:margin;mso-position-vertical:top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" fillcolor="#4f81bd" stroked="f">
            <v:fill color2="#b8cce4" focusposition=",1" focussize="" focus="100%" type="gradientRadial">
              <o:fill v:ext="view" type="gradientCenter"/>
            </v:fill>
            <v:textbox>
              <w:txbxContent>
                <w:p w:rsidR="00F515A9" w:rsidRDefault="00F515A9">
                  <w:r>
                    <w:rPr>
                      <w:noProof/>
                    </w:rPr>
                    <w:pict>
                      <v:shape id="Рисунок 1" o:spid="_x0000_i1028" type="#_x0000_t75" style="width:235.5pt;height:169.5pt;visibility:visible">
                        <v:imagedata r:id="rId6" o:title=""/>
                      </v:shape>
                    </w:pict>
                  </w:r>
                </w:p>
              </w:txbxContent>
            </v:textbox>
            <w10:wrap anchorx="margin" anchory="margin"/>
          </v:rect>
        </w:pict>
      </w:r>
    </w:p>
    <w:p w:rsidR="00F515A9" w:rsidRDefault="00F515A9" w:rsidP="00DE226F">
      <w:pPr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F515A9" w:rsidRPr="00D41599" w:rsidRDefault="00F515A9" w:rsidP="00D41599">
      <w:pPr>
        <w:jc w:val="center"/>
        <w:rPr>
          <w:sz w:val="28"/>
          <w:szCs w:val="28"/>
        </w:rPr>
      </w:pPr>
      <w:r w:rsidRPr="00285880">
        <w:rPr>
          <w:sz w:val="28"/>
          <w:szCs w:val="28"/>
        </w:rPr>
        <w:pict>
          <v:shape id="_x0000_i1029" type="#_x0000_t75" style="width:170.25pt;height:127.5pt">
            <v:imagedata r:id="rId7" o:title=""/>
          </v:shape>
        </w:pict>
      </w:r>
    </w:p>
    <w:p w:rsidR="00F515A9" w:rsidRPr="00637384" w:rsidRDefault="00F515A9" w:rsidP="00DE226F">
      <w:pPr>
        <w:rPr>
          <w:sz w:val="28"/>
          <w:szCs w:val="28"/>
        </w:rPr>
        <w:sectPr w:rsidR="00F515A9" w:rsidRPr="00637384" w:rsidSect="007A150D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pict>
          <v:shape id="_x0000_s1030" type="#_x0000_t75" style="position:absolute;margin-left:610.5pt;margin-top:154.45pt;width:127.5pt;height:127.5pt;z-index:251660288" o:allowoverlap="f">
            <v:imagedata r:id="rId8" o:title=""/>
          </v:shape>
        </w:pict>
      </w:r>
      <w:r>
        <w:rPr>
          <w:noProof/>
        </w:rPr>
        <w:pict>
          <v:shape id="Text Box 8" o:spid="_x0000_s1031" type="#_x0000_t202" style="position:absolute;margin-left:550pt;margin-top:19.45pt;width:242pt;height:122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2suuQ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" filled="f" stroked="f">
            <v:textbox>
              <w:txbxContent>
                <w:p w:rsidR="00F515A9" w:rsidRPr="00423306" w:rsidRDefault="00F515A9" w:rsidP="00162970">
                  <w:pPr>
                    <w:pStyle w:val="BrochureSubtitle"/>
                    <w:jc w:val="center"/>
                    <w:rPr>
                      <w:rFonts w:ascii="Times New Roman" w:hAnsi="Times New Roman"/>
                      <w:b/>
                      <w:i w:val="0"/>
                      <w:color w:val="000000"/>
                      <w:sz w:val="48"/>
                      <w:szCs w:val="48"/>
                    </w:rPr>
                  </w:pPr>
                  <w:r w:rsidRPr="00423306">
                    <w:rPr>
                      <w:rFonts w:ascii="Times New Roman" w:hAnsi="Times New Roman"/>
                      <w:b/>
                      <w:i w:val="0"/>
                      <w:color w:val="000000"/>
                      <w:sz w:val="48"/>
                      <w:szCs w:val="48"/>
                    </w:rPr>
                    <w:t>Антикоррупционная экспертиза нормативных  правовых актов</w:t>
                  </w:r>
                </w:p>
              </w:txbxContent>
            </v:textbox>
          </v:shape>
        </w:pict>
      </w:r>
    </w:p>
    <w:p w:rsidR="00F515A9" w:rsidRPr="00BE2139" w:rsidRDefault="00F515A9" w:rsidP="00BE21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F515A9" w:rsidRPr="00DE226F" w:rsidRDefault="00F515A9" w:rsidP="007376EB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E226F">
        <w:rPr>
          <w:rFonts w:ascii="Times New Roman" w:hAnsi="Times New Roman" w:cs="Times New Roman"/>
          <w:sz w:val="21"/>
          <w:szCs w:val="21"/>
        </w:rPr>
        <w:t>В соответствии с положениями ст.</w:t>
      </w:r>
      <w:r w:rsidRPr="00DE226F">
        <w:rPr>
          <w:rFonts w:ascii="Times New Roman" w:hAnsi="Times New Roman"/>
          <w:sz w:val="21"/>
          <w:szCs w:val="21"/>
        </w:rPr>
        <w:t>2</w:t>
      </w:r>
      <w:r w:rsidRPr="00DE226F">
        <w:rPr>
          <w:rFonts w:ascii="Times New Roman" w:hAnsi="Times New Roman" w:cs="Times New Roman"/>
          <w:sz w:val="21"/>
          <w:szCs w:val="21"/>
        </w:rPr>
        <w:t xml:space="preserve"> Федерального закона от 17.07.2009 № 172-ФЗ «Об антикоррупционной экспертизе нормативных правовых актов и проектов нормативных правовых актов»</w:t>
      </w:r>
      <w:r w:rsidRPr="00DE226F">
        <w:rPr>
          <w:rFonts w:ascii="Times New Roman" w:hAnsi="Times New Roman"/>
          <w:sz w:val="21"/>
          <w:szCs w:val="21"/>
        </w:rPr>
        <w:t xml:space="preserve"> </w:t>
      </w:r>
      <w:r w:rsidRPr="00DE226F">
        <w:rPr>
          <w:rFonts w:ascii="Times New Roman" w:hAnsi="Times New Roman" w:cs="Times New Roman"/>
          <w:sz w:val="21"/>
          <w:szCs w:val="21"/>
        </w:rP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1) обязательность проведения антикоррупционной экспертизы проектов нормативных правовых актов;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2) оценка нормативного правового акта во взаимосвязи с другими нормативными правовыми актами;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3) обоснованность, объективность и проверяемость результатов антикоррупционной экспертизы нормативных правовых актов (проектов нормативных правовых актов);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Обеспечение сплошного изучения и проведения антикоррупционной экспертизы нормативных правовых актов и их проектов,  полномочиями на проведение которой наделены органы прокуратуры Российской Федерации, способствует своевременному исключению незаконных положений и коррупциогенных факторов из нормативных правовых актов и их проектов.</w:t>
      </w:r>
    </w:p>
    <w:p w:rsidR="00F515A9" w:rsidRPr="00DE226F" w:rsidRDefault="00F515A9" w:rsidP="007376EB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ab/>
      </w:r>
      <w:r w:rsidRPr="00DE226F">
        <w:rPr>
          <w:rFonts w:ascii="Times New Roman" w:hAnsi="Times New Roman" w:cs="Times New Roman"/>
          <w:sz w:val="21"/>
          <w:szCs w:val="21"/>
        </w:rPr>
        <w:t>Коррупциогенными факторами в соответствие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№96, устанавливающими для правоприменителя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F515A9" w:rsidRPr="00DE226F" w:rsidRDefault="00F515A9" w:rsidP="00BE21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государственного органа, органа местного самоуправления или организации (их должностных лиц);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б) определение компетенции по формуле "вправе"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г)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принявшего первоначальный нормативный правовой акт;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д) принятие нормативного правового акта за пределами компетенции - нарушение компетенции государственных органов, органов местного самоуправления или организаций (их должностных лиц) при принятии нормативных правовых актов;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ж) отсутствие или неполнота административных процедур - отсутствие порядка совершения государственными органами, органами местного самоуправления или организациями (их должностными лицами) определенных действий либо одного из элементов такого порядка;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з) отказ от конкурсных (аукционных) процедур - закрепление административного порядка предоставления права (блага);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4. Коррупциогенными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б) злоупотребление правом заявителя государственными органами, органами местного самоуправления или организациями (их должностными лицами) - отсутствие четкой регламентации прав граждан и организаций;</w:t>
      </w:r>
    </w:p>
    <w:p w:rsidR="00F515A9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  <w:r w:rsidRPr="00DE226F">
        <w:rPr>
          <w:rFonts w:ascii="Times New Roman" w:hAnsi="Times New Roman"/>
          <w:sz w:val="21"/>
          <w:szCs w:val="21"/>
        </w:rPr>
        <w:t>в)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:rsidR="00F515A9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</w:p>
    <w:p w:rsidR="00F515A9" w:rsidRPr="00DE226F" w:rsidRDefault="00F515A9" w:rsidP="007376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1"/>
          <w:szCs w:val="21"/>
        </w:rPr>
      </w:pPr>
    </w:p>
    <w:p w:rsidR="00F515A9" w:rsidRPr="00D41599" w:rsidRDefault="00F515A9" w:rsidP="00737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</w:t>
      </w:r>
      <w:r w:rsidRPr="00285880">
        <w:rPr>
          <w:rFonts w:ascii="Times New Roman" w:hAnsi="Times New Roman"/>
          <w:sz w:val="21"/>
          <w:szCs w:val="21"/>
        </w:rPr>
        <w:pict>
          <v:shape id="_x0000_i1030" type="#_x0000_t75" style="width:171pt;height:62.25pt">
            <v:imagedata r:id="rId9" o:title=""/>
          </v:shape>
        </w:pict>
      </w:r>
    </w:p>
    <w:sectPr w:rsidR="00F515A9" w:rsidRPr="00D41599" w:rsidSect="00D8788D">
      <w:pgSz w:w="16839" w:h="11907" w:orient="landscape" w:code="9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D0BB1"/>
    <w:multiLevelType w:val="hybridMultilevel"/>
    <w:tmpl w:val="D2F20380"/>
    <w:lvl w:ilvl="0" w:tplc="B61A71D8">
      <w:start w:val="1"/>
      <w:numFmt w:val="decimal"/>
      <w:pStyle w:val="BrochureList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4CDA7CA8"/>
    <w:multiLevelType w:val="hybridMultilevel"/>
    <w:tmpl w:val="EC0655F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5004"/>
  <w:defaultTabStop w:val="720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324B"/>
    <w:rsid w:val="000262AE"/>
    <w:rsid w:val="000A7288"/>
    <w:rsid w:val="000E1AF5"/>
    <w:rsid w:val="000F2EE2"/>
    <w:rsid w:val="001463FB"/>
    <w:rsid w:val="00162970"/>
    <w:rsid w:val="00167278"/>
    <w:rsid w:val="00173A10"/>
    <w:rsid w:val="00175701"/>
    <w:rsid w:val="0018580F"/>
    <w:rsid w:val="001F7416"/>
    <w:rsid w:val="002207D3"/>
    <w:rsid w:val="00257C78"/>
    <w:rsid w:val="00285880"/>
    <w:rsid w:val="002A0861"/>
    <w:rsid w:val="002B5F80"/>
    <w:rsid w:val="002D1403"/>
    <w:rsid w:val="00323D36"/>
    <w:rsid w:val="003416F7"/>
    <w:rsid w:val="00353298"/>
    <w:rsid w:val="003E72BE"/>
    <w:rsid w:val="00423306"/>
    <w:rsid w:val="00465CD7"/>
    <w:rsid w:val="00504DCC"/>
    <w:rsid w:val="00544D96"/>
    <w:rsid w:val="005E72CB"/>
    <w:rsid w:val="00637384"/>
    <w:rsid w:val="007014E3"/>
    <w:rsid w:val="00725B83"/>
    <w:rsid w:val="007376EB"/>
    <w:rsid w:val="0075456F"/>
    <w:rsid w:val="00761BC2"/>
    <w:rsid w:val="00785575"/>
    <w:rsid w:val="007A150D"/>
    <w:rsid w:val="007B324B"/>
    <w:rsid w:val="007E5D1A"/>
    <w:rsid w:val="008164D4"/>
    <w:rsid w:val="00904332"/>
    <w:rsid w:val="0098441E"/>
    <w:rsid w:val="009D30D7"/>
    <w:rsid w:val="00A20B6F"/>
    <w:rsid w:val="00A5595C"/>
    <w:rsid w:val="00AB4EF6"/>
    <w:rsid w:val="00B01FC6"/>
    <w:rsid w:val="00B11876"/>
    <w:rsid w:val="00BA6AB0"/>
    <w:rsid w:val="00BB7C03"/>
    <w:rsid w:val="00BE2139"/>
    <w:rsid w:val="00C05BCF"/>
    <w:rsid w:val="00C850F5"/>
    <w:rsid w:val="00D00305"/>
    <w:rsid w:val="00D12820"/>
    <w:rsid w:val="00D41599"/>
    <w:rsid w:val="00D8788D"/>
    <w:rsid w:val="00DA6A10"/>
    <w:rsid w:val="00DE226F"/>
    <w:rsid w:val="00E343B4"/>
    <w:rsid w:val="00E5470A"/>
    <w:rsid w:val="00E54A8F"/>
    <w:rsid w:val="00EA2B74"/>
    <w:rsid w:val="00EC68F8"/>
    <w:rsid w:val="00F515A9"/>
    <w:rsid w:val="00FC0D74"/>
    <w:rsid w:val="00FC3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6F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rochureTitle">
    <w:name w:val="Brochure Title"/>
    <w:basedOn w:val="Normal"/>
    <w:uiPriority w:val="99"/>
    <w:rsid w:val="008164D4"/>
    <w:pPr>
      <w:spacing w:line="312" w:lineRule="auto"/>
      <w:jc w:val="both"/>
    </w:pPr>
    <w:rPr>
      <w:rFonts w:ascii="Cambria" w:hAnsi="Cambria"/>
      <w:color w:val="4F81BD"/>
      <w:sz w:val="32"/>
    </w:rPr>
  </w:style>
  <w:style w:type="paragraph" w:customStyle="1" w:styleId="8A2A7A62B8364C6DA158E52967F32244">
    <w:name w:val="8A2A7A62B8364C6DA158E52967F32244"/>
    <w:uiPriority w:val="99"/>
    <w:rsid w:val="008164D4"/>
    <w:pPr>
      <w:spacing w:before="240" w:after="80" w:line="276" w:lineRule="auto"/>
      <w:outlineLvl w:val="1"/>
    </w:pPr>
    <w:rPr>
      <w:rFonts w:ascii="Cambria" w:hAnsi="Cambria"/>
      <w:color w:val="4F81BD"/>
    </w:rPr>
  </w:style>
  <w:style w:type="paragraph" w:styleId="Title">
    <w:name w:val="Title"/>
    <w:basedOn w:val="Normal"/>
    <w:link w:val="TitleChar"/>
    <w:uiPriority w:val="99"/>
    <w:qFormat/>
    <w:rsid w:val="008164D4"/>
    <w:pPr>
      <w:spacing w:after="0" w:line="312" w:lineRule="auto"/>
      <w:jc w:val="both"/>
    </w:pPr>
    <w:rPr>
      <w:rFonts w:ascii="Cambria" w:hAnsi="Cambria" w:cs="Cambria"/>
      <w:b/>
      <w:bCs/>
      <w:color w:val="4F81BD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99"/>
    <w:semiHidden/>
    <w:locked/>
    <w:rsid w:val="008164D4"/>
    <w:rPr>
      <w:rFonts w:ascii="Cambria" w:hAnsi="Cambria" w:cs="Cambria"/>
      <w:b/>
      <w:bCs/>
      <w:color w:val="4F81BD"/>
      <w:kern w:val="28"/>
      <w:sz w:val="52"/>
      <w:szCs w:val="52"/>
    </w:rPr>
  </w:style>
  <w:style w:type="paragraph" w:styleId="Caption">
    <w:name w:val="caption"/>
    <w:basedOn w:val="Normal"/>
    <w:next w:val="Normal"/>
    <w:uiPriority w:val="99"/>
    <w:qFormat/>
    <w:rsid w:val="008164D4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816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164D4"/>
    <w:rPr>
      <w:rFonts w:ascii="Tahoma" w:hAnsi="Tahoma" w:cs="Tahoma"/>
      <w:sz w:val="16"/>
      <w:szCs w:val="16"/>
    </w:rPr>
  </w:style>
  <w:style w:type="paragraph" w:customStyle="1" w:styleId="BrochureSubtitle">
    <w:name w:val="Brochure Subtitle"/>
    <w:basedOn w:val="Normal"/>
    <w:uiPriority w:val="99"/>
    <w:rsid w:val="008164D4"/>
    <w:pPr>
      <w:spacing w:before="60" w:after="120" w:line="240" w:lineRule="auto"/>
      <w:jc w:val="both"/>
    </w:pPr>
    <w:rPr>
      <w:i/>
      <w:color w:val="76923C"/>
      <w:sz w:val="20"/>
    </w:rPr>
  </w:style>
  <w:style w:type="paragraph" w:customStyle="1" w:styleId="BrochureSubtitle2">
    <w:name w:val="Brochure Subtitle 2"/>
    <w:basedOn w:val="Normal"/>
    <w:uiPriority w:val="99"/>
    <w:rsid w:val="008164D4"/>
    <w:pPr>
      <w:spacing w:before="120" w:after="120" w:line="384" w:lineRule="auto"/>
    </w:pPr>
    <w:rPr>
      <w:i/>
      <w:color w:val="76923C"/>
      <w:sz w:val="20"/>
    </w:rPr>
  </w:style>
  <w:style w:type="paragraph" w:customStyle="1" w:styleId="SectionHeading2">
    <w:name w:val="Section Heading 2"/>
    <w:basedOn w:val="Normal"/>
    <w:uiPriority w:val="99"/>
    <w:rsid w:val="008164D4"/>
    <w:pPr>
      <w:spacing w:before="240" w:after="80"/>
      <w:outlineLvl w:val="1"/>
    </w:pPr>
    <w:rPr>
      <w:rFonts w:ascii="Cambria" w:hAnsi="Cambria"/>
      <w:color w:val="4F81BD"/>
    </w:rPr>
  </w:style>
  <w:style w:type="paragraph" w:customStyle="1" w:styleId="BrochureCopy">
    <w:name w:val="Brochure Copy"/>
    <w:basedOn w:val="Normal"/>
    <w:uiPriority w:val="99"/>
    <w:rsid w:val="008164D4"/>
    <w:pPr>
      <w:spacing w:after="120" w:line="300" w:lineRule="auto"/>
    </w:pPr>
    <w:rPr>
      <w:sz w:val="18"/>
    </w:rPr>
  </w:style>
  <w:style w:type="paragraph" w:customStyle="1" w:styleId="SectionHeading1">
    <w:name w:val="Section Heading 1"/>
    <w:basedOn w:val="SectionHeading2"/>
    <w:uiPriority w:val="99"/>
    <w:rsid w:val="008164D4"/>
    <w:rPr>
      <w:sz w:val="28"/>
    </w:rPr>
  </w:style>
  <w:style w:type="paragraph" w:customStyle="1" w:styleId="CaptionHeading">
    <w:name w:val="Caption Heading"/>
    <w:basedOn w:val="Normal"/>
    <w:uiPriority w:val="99"/>
    <w:rsid w:val="008164D4"/>
    <w:pPr>
      <w:spacing w:after="120" w:line="312" w:lineRule="auto"/>
    </w:pPr>
    <w:rPr>
      <w:rFonts w:ascii="Cambria" w:hAnsi="Cambria"/>
      <w:color w:val="76923C"/>
      <w:sz w:val="20"/>
    </w:rPr>
  </w:style>
  <w:style w:type="paragraph" w:customStyle="1" w:styleId="BrochureCaption">
    <w:name w:val="Brochure Caption"/>
    <w:basedOn w:val="Normal"/>
    <w:uiPriority w:val="99"/>
    <w:rsid w:val="008164D4"/>
    <w:pPr>
      <w:spacing w:after="0" w:line="432" w:lineRule="auto"/>
    </w:pPr>
    <w:rPr>
      <w:i/>
      <w:color w:val="76923C"/>
      <w:sz w:val="18"/>
    </w:rPr>
  </w:style>
  <w:style w:type="paragraph" w:customStyle="1" w:styleId="ContactInformation">
    <w:name w:val="Contact Information"/>
    <w:basedOn w:val="Normal"/>
    <w:uiPriority w:val="99"/>
    <w:rsid w:val="008164D4"/>
    <w:pPr>
      <w:spacing w:after="0"/>
    </w:pPr>
    <w:rPr>
      <w:color w:val="4F81BD"/>
      <w:sz w:val="18"/>
    </w:rPr>
  </w:style>
  <w:style w:type="paragraph" w:customStyle="1" w:styleId="ContactInformationHeading">
    <w:name w:val="Contact Information Heading"/>
    <w:basedOn w:val="Normal"/>
    <w:uiPriority w:val="99"/>
    <w:rsid w:val="008164D4"/>
    <w:pPr>
      <w:spacing w:before="240" w:after="80"/>
    </w:pPr>
    <w:rPr>
      <w:rFonts w:ascii="Cambria" w:hAnsi="Cambria"/>
      <w:color w:val="4F81BD"/>
    </w:rPr>
  </w:style>
  <w:style w:type="paragraph" w:customStyle="1" w:styleId="WebSiteAddress">
    <w:name w:val="Web Site Address"/>
    <w:basedOn w:val="Normal"/>
    <w:uiPriority w:val="99"/>
    <w:rsid w:val="008164D4"/>
    <w:pPr>
      <w:spacing w:before="240" w:after="80"/>
    </w:pPr>
    <w:rPr>
      <w:color w:val="4F81BD"/>
    </w:rPr>
  </w:style>
  <w:style w:type="paragraph" w:customStyle="1" w:styleId="BrochureList">
    <w:name w:val="Brochure List"/>
    <w:basedOn w:val="BrochureCopy"/>
    <w:uiPriority w:val="99"/>
    <w:rsid w:val="008164D4"/>
    <w:pPr>
      <w:numPr>
        <w:numId w:val="1"/>
      </w:numPr>
    </w:pPr>
  </w:style>
  <w:style w:type="paragraph" w:customStyle="1" w:styleId="D3698C1BF2294BD59E4F83170C820D561">
    <w:name w:val="D3698C1BF2294BD59E4F83170C820D561"/>
    <w:uiPriority w:val="99"/>
    <w:rsid w:val="008164D4"/>
    <w:pPr>
      <w:spacing w:before="240" w:after="80" w:line="276" w:lineRule="auto"/>
      <w:outlineLvl w:val="1"/>
    </w:pPr>
    <w:rPr>
      <w:rFonts w:ascii="Cambria" w:hAnsi="Cambria"/>
      <w:color w:val="4F81BD"/>
    </w:rPr>
  </w:style>
  <w:style w:type="paragraph" w:customStyle="1" w:styleId="64BDA2DDABEB45E6A11282D2E8E1D23E">
    <w:name w:val="64BDA2DDABEB45E6A11282D2E8E1D23E"/>
    <w:uiPriority w:val="99"/>
    <w:rsid w:val="008164D4"/>
    <w:pPr>
      <w:spacing w:before="240" w:after="80" w:line="276" w:lineRule="auto"/>
    </w:pPr>
    <w:rPr>
      <w:color w:val="4F81BD"/>
    </w:rPr>
  </w:style>
  <w:style w:type="character" w:styleId="PlaceholderText">
    <w:name w:val="Placeholder Text"/>
    <w:basedOn w:val="DefaultParagraphFont"/>
    <w:uiPriority w:val="99"/>
    <w:semiHidden/>
    <w:rsid w:val="003E72BE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7014E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locked/>
    <w:rsid w:val="00EC68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C68F8"/>
    <w:rPr>
      <w:rFonts w:ascii="Cambria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8;&#1088;&#1073;&#1080;&#1089;\AppData\Roaming\Microsoft\&#1064;&#1072;&#1073;&#1083;&#1086;&#1085;&#1099;\Brochur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Brochure.dotx</Template>
  <TotalTime>239</TotalTime>
  <Pages>2</Pages>
  <Words>712</Words>
  <Characters>4059</Characters>
  <Application>Microsoft Office Outlook</Application>
  <DocSecurity>0</DocSecurity>
  <Lines>0</Lines>
  <Paragraphs>0</Paragraphs>
  <ScaleCrop>false</ScaleCrop>
  <Company>Прокурор разъясняет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Brochure (8 1/2 x 11, landscape, 2-fold)</dc:title>
  <dc:subject/>
  <dc:creator>Ирбис</dc:creator>
  <cp:keywords/>
  <dc:description/>
  <cp:lastModifiedBy>kovaleva</cp:lastModifiedBy>
  <cp:revision>6</cp:revision>
  <cp:lastPrinted>2015-08-18T23:29:00Z</cp:lastPrinted>
  <dcterms:created xsi:type="dcterms:W3CDTF">2015-08-05T05:10:00Z</dcterms:created>
  <dcterms:modified xsi:type="dcterms:W3CDTF">2018-11-28T06:46:00Z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TC100726679990</vt:lpwstr>
  </property>
</Properties>
</file>