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660" w:rsidRDefault="006D0660" w:rsidP="006D0660">
      <w:pPr>
        <w:pStyle w:val="a5"/>
      </w:pPr>
      <w:bookmarkStart w:id="0" w:name="_GoBack"/>
      <w:bookmarkEnd w:id="0"/>
      <w:r>
        <w:t>РОССИЙСКАЯ ФЕДЕРАЦИЯ</w:t>
      </w:r>
    </w:p>
    <w:p w:rsidR="006D0660" w:rsidRDefault="006D0660" w:rsidP="006D0660">
      <w:pPr>
        <w:jc w:val="center"/>
        <w:rPr>
          <w:b/>
          <w:sz w:val="24"/>
        </w:rPr>
      </w:pPr>
      <w:r>
        <w:rPr>
          <w:b/>
          <w:sz w:val="24"/>
        </w:rPr>
        <w:t>ИРКУТСКАЯ ОБЛАСТЬ</w:t>
      </w:r>
    </w:p>
    <w:p w:rsidR="006D0660" w:rsidRDefault="006D0660" w:rsidP="006D0660">
      <w:pPr>
        <w:jc w:val="center"/>
        <w:rPr>
          <w:b/>
          <w:sz w:val="24"/>
        </w:rPr>
      </w:pPr>
      <w:r>
        <w:rPr>
          <w:b/>
          <w:sz w:val="24"/>
        </w:rPr>
        <w:t>БРАТСКИЙ РАЙОН</w:t>
      </w:r>
    </w:p>
    <w:p w:rsidR="006D0660" w:rsidRDefault="006D0660" w:rsidP="006D0660">
      <w:pPr>
        <w:jc w:val="center"/>
        <w:rPr>
          <w:b/>
          <w:sz w:val="24"/>
        </w:rPr>
      </w:pPr>
      <w:r>
        <w:rPr>
          <w:b/>
          <w:sz w:val="24"/>
        </w:rPr>
        <w:t>ТАРМИНСКОЕ МУНИЦИПАЛЬНОЕ ОБРАЗОВАНИЕ</w:t>
      </w:r>
    </w:p>
    <w:p w:rsidR="006D0660" w:rsidRDefault="006D0660" w:rsidP="006D0660">
      <w:pPr>
        <w:jc w:val="center"/>
        <w:rPr>
          <w:b/>
          <w:sz w:val="24"/>
        </w:rPr>
      </w:pPr>
      <w:r>
        <w:rPr>
          <w:b/>
          <w:sz w:val="24"/>
        </w:rPr>
        <w:t>АДМИНИСТРАЦИЯ  ТАРМИНСКОГО  СЕЛЬСКОГО ПОСЕЛЕНИЯ</w:t>
      </w:r>
    </w:p>
    <w:p w:rsidR="006D0660" w:rsidRPr="00271BD3" w:rsidRDefault="006D0660" w:rsidP="006D0660">
      <w:pPr>
        <w:jc w:val="center"/>
        <w:rPr>
          <w:b/>
          <w:sz w:val="24"/>
          <w:szCs w:val="24"/>
        </w:rPr>
      </w:pPr>
    </w:p>
    <w:p w:rsidR="006D0660" w:rsidRDefault="006D0660" w:rsidP="006D0660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6D0660" w:rsidRDefault="006D0660" w:rsidP="006D0660">
      <w:pPr>
        <w:jc w:val="center"/>
        <w:rPr>
          <w:b/>
          <w:sz w:val="28"/>
        </w:rPr>
      </w:pPr>
      <w:r w:rsidRPr="00271BD3">
        <w:rPr>
          <w:b/>
          <w:sz w:val="22"/>
          <w:szCs w:val="22"/>
        </w:rPr>
        <w:br/>
      </w:r>
      <w:r>
        <w:rPr>
          <w:b/>
          <w:sz w:val="28"/>
        </w:rPr>
        <w:t xml:space="preserve">№   49   от  </w:t>
      </w:r>
      <w:r w:rsidRPr="005955D9">
        <w:rPr>
          <w:b/>
          <w:sz w:val="28"/>
        </w:rPr>
        <w:t>30.</w:t>
      </w:r>
      <w:r>
        <w:rPr>
          <w:b/>
          <w:sz w:val="28"/>
        </w:rPr>
        <w:t>11.2015 г.</w:t>
      </w:r>
    </w:p>
    <w:p w:rsidR="006D0660" w:rsidRPr="007B120A" w:rsidRDefault="006D0660" w:rsidP="006D0660">
      <w:pPr>
        <w:rPr>
          <w:b/>
          <w:sz w:val="26"/>
          <w:szCs w:val="26"/>
        </w:rPr>
      </w:pPr>
    </w:p>
    <w:p w:rsidR="006D0660" w:rsidRDefault="006D0660" w:rsidP="006D0660">
      <w:pPr>
        <w:pStyle w:val="1"/>
        <w:rPr>
          <w:b w:val="0"/>
          <w:szCs w:val="28"/>
        </w:rPr>
      </w:pPr>
      <w:r w:rsidRPr="007E5B5B">
        <w:rPr>
          <w:b w:val="0"/>
          <w:szCs w:val="28"/>
        </w:rPr>
        <w:t>Об установлении</w:t>
      </w:r>
      <w:r>
        <w:rPr>
          <w:b w:val="0"/>
          <w:szCs w:val="28"/>
        </w:rPr>
        <w:t xml:space="preserve"> долгосрочных</w:t>
      </w:r>
      <w:r w:rsidRPr="007E5B5B">
        <w:rPr>
          <w:b w:val="0"/>
          <w:szCs w:val="28"/>
        </w:rPr>
        <w:t xml:space="preserve"> тарифов </w:t>
      </w:r>
    </w:p>
    <w:p w:rsidR="006D0660" w:rsidRPr="007E5B5B" w:rsidRDefault="006D0660" w:rsidP="006D0660">
      <w:pPr>
        <w:pStyle w:val="1"/>
        <w:rPr>
          <w:b w:val="0"/>
          <w:szCs w:val="28"/>
        </w:rPr>
      </w:pPr>
      <w:r>
        <w:rPr>
          <w:b w:val="0"/>
          <w:szCs w:val="28"/>
        </w:rPr>
        <w:t>на питьевую воду</w:t>
      </w:r>
      <w:r w:rsidRPr="007E5B5B">
        <w:rPr>
          <w:b w:val="0"/>
          <w:szCs w:val="28"/>
        </w:rPr>
        <w:t xml:space="preserve"> для</w:t>
      </w:r>
      <w:r>
        <w:rPr>
          <w:b w:val="0"/>
          <w:szCs w:val="28"/>
        </w:rPr>
        <w:t xml:space="preserve"> МУП «Тарминское</w:t>
      </w:r>
      <w:r w:rsidRPr="007E5B5B">
        <w:rPr>
          <w:b w:val="0"/>
          <w:szCs w:val="28"/>
        </w:rPr>
        <w:t>»</w:t>
      </w:r>
    </w:p>
    <w:p w:rsidR="006D0660" w:rsidRDefault="006D0660" w:rsidP="006D0660">
      <w:pPr>
        <w:rPr>
          <w:b/>
          <w:sz w:val="28"/>
        </w:rPr>
      </w:pPr>
    </w:p>
    <w:p w:rsidR="006D0660" w:rsidRPr="007E5B5B" w:rsidRDefault="006D0660" w:rsidP="006D06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E5B5B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Pr="007E5B5B">
        <w:rPr>
          <w:sz w:val="28"/>
          <w:szCs w:val="28"/>
        </w:rPr>
        <w:t>Федеральным законо</w:t>
      </w:r>
      <w:r>
        <w:rPr>
          <w:sz w:val="28"/>
          <w:szCs w:val="28"/>
        </w:rPr>
        <w:t>м от 7 декабря 2011 года № 416-ФЗ «О водоснабжении и водоотведении</w:t>
      </w:r>
      <w:r w:rsidRPr="007E5B5B">
        <w:rPr>
          <w:sz w:val="28"/>
          <w:szCs w:val="28"/>
        </w:rPr>
        <w:t>», постановлением Правител</w:t>
      </w:r>
      <w:r>
        <w:rPr>
          <w:sz w:val="28"/>
          <w:szCs w:val="28"/>
        </w:rPr>
        <w:t>ьства Российской Федерации от 13 мая 2013 года № 406</w:t>
      </w:r>
      <w:r w:rsidRPr="007E5B5B">
        <w:rPr>
          <w:sz w:val="28"/>
          <w:szCs w:val="28"/>
        </w:rPr>
        <w:t xml:space="preserve"> «</w:t>
      </w:r>
      <w:r>
        <w:rPr>
          <w:sz w:val="28"/>
          <w:szCs w:val="28"/>
        </w:rPr>
        <w:t>О государственном регулировании тарифов в сфере водоснабжения и водоотведения»</w:t>
      </w:r>
      <w:r w:rsidRPr="007E5B5B">
        <w:rPr>
          <w:sz w:val="28"/>
          <w:szCs w:val="28"/>
        </w:rPr>
        <w:t>,</w:t>
      </w:r>
      <w:r w:rsidRPr="0011499C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Законом Иркутской области от 6 ноября 2012</w:t>
      </w:r>
      <w:r w:rsidRPr="007E5B5B">
        <w:rPr>
          <w:sz w:val="28"/>
          <w:szCs w:val="28"/>
        </w:rPr>
        <w:t xml:space="preserve"> года № </w:t>
      </w:r>
      <w:r w:rsidRPr="004D6DCA">
        <w:rPr>
          <w:sz w:val="28"/>
          <w:szCs w:val="28"/>
        </w:rPr>
        <w:t>114-ОЗ</w:t>
      </w:r>
      <w:r w:rsidRPr="007E5B5B">
        <w:rPr>
          <w:sz w:val="28"/>
          <w:szCs w:val="28"/>
        </w:rPr>
        <w:t xml:space="preserve"> «О наделении органов местного самоуправления отдельными областными государственными пол</w:t>
      </w:r>
      <w:r>
        <w:rPr>
          <w:sz w:val="28"/>
          <w:szCs w:val="28"/>
        </w:rPr>
        <w:t>номочиями в сфере водоснабжения и водоотведения</w:t>
      </w:r>
      <w:r w:rsidRPr="007E5B5B">
        <w:rPr>
          <w:sz w:val="28"/>
          <w:szCs w:val="28"/>
        </w:rPr>
        <w:t xml:space="preserve">», </w:t>
      </w:r>
      <w:r w:rsidRPr="007E5B5B">
        <w:rPr>
          <w:bCs/>
          <w:sz w:val="28"/>
          <w:szCs w:val="28"/>
        </w:rPr>
        <w:t xml:space="preserve">руководствуясь </w:t>
      </w:r>
      <w:r w:rsidRPr="007E5B5B">
        <w:rPr>
          <w:sz w:val="28"/>
          <w:szCs w:val="28"/>
        </w:rPr>
        <w:t>ст.46</w:t>
      </w:r>
      <w:r>
        <w:rPr>
          <w:sz w:val="28"/>
          <w:szCs w:val="28"/>
        </w:rPr>
        <w:t xml:space="preserve"> Устава Тарминского</w:t>
      </w:r>
      <w:r w:rsidRPr="007E5B5B">
        <w:rPr>
          <w:bCs/>
          <w:sz w:val="28"/>
          <w:szCs w:val="28"/>
        </w:rPr>
        <w:t xml:space="preserve"> </w:t>
      </w:r>
      <w:r w:rsidRPr="007E5B5B">
        <w:rPr>
          <w:sz w:val="28"/>
          <w:szCs w:val="28"/>
        </w:rPr>
        <w:t>муниципального образования,</w:t>
      </w:r>
      <w:r w:rsidRPr="007E5B5B">
        <w:rPr>
          <w:bCs/>
          <w:sz w:val="28"/>
          <w:szCs w:val="28"/>
        </w:rPr>
        <w:t xml:space="preserve"> </w:t>
      </w:r>
    </w:p>
    <w:p w:rsidR="006D0660" w:rsidRDefault="006D0660" w:rsidP="006D0660">
      <w:pPr>
        <w:jc w:val="both"/>
      </w:pPr>
    </w:p>
    <w:p w:rsidR="006D0660" w:rsidRDefault="006D0660" w:rsidP="006D0660">
      <w:pPr>
        <w:jc w:val="both"/>
        <w:rPr>
          <w:b/>
          <w:sz w:val="28"/>
        </w:rPr>
      </w:pPr>
    </w:p>
    <w:p w:rsidR="006D0660" w:rsidRDefault="006D0660" w:rsidP="006D0660">
      <w:pPr>
        <w:ind w:firstLine="720"/>
        <w:jc w:val="both"/>
        <w:rPr>
          <w:b/>
          <w:sz w:val="28"/>
        </w:rPr>
      </w:pPr>
      <w:r>
        <w:rPr>
          <w:b/>
          <w:sz w:val="28"/>
        </w:rPr>
        <w:t xml:space="preserve"> ПОСТАНОВЛЯЕТ:</w:t>
      </w:r>
    </w:p>
    <w:p w:rsidR="006D0660" w:rsidRPr="007B120A" w:rsidRDefault="006D0660" w:rsidP="006D0660">
      <w:pPr>
        <w:ind w:firstLine="720"/>
        <w:jc w:val="both"/>
        <w:rPr>
          <w:b/>
          <w:sz w:val="26"/>
          <w:szCs w:val="26"/>
        </w:rPr>
      </w:pPr>
    </w:p>
    <w:p w:rsidR="006D0660" w:rsidRDefault="006D0660" w:rsidP="006D0660">
      <w:pPr>
        <w:numPr>
          <w:ilvl w:val="0"/>
          <w:numId w:val="1"/>
        </w:numPr>
        <w:tabs>
          <w:tab w:val="clear" w:pos="720"/>
          <w:tab w:val="num" w:pos="567"/>
        </w:tabs>
        <w:ind w:left="0" w:firstLine="283"/>
        <w:jc w:val="both"/>
        <w:rPr>
          <w:sz w:val="28"/>
          <w:szCs w:val="28"/>
        </w:rPr>
      </w:pPr>
      <w:r w:rsidRPr="005553EF">
        <w:rPr>
          <w:sz w:val="28"/>
          <w:szCs w:val="28"/>
        </w:rPr>
        <w:t>Установить</w:t>
      </w:r>
      <w:r>
        <w:rPr>
          <w:sz w:val="28"/>
          <w:szCs w:val="28"/>
        </w:rPr>
        <w:t xml:space="preserve"> долгосрочные </w:t>
      </w:r>
      <w:r w:rsidRPr="005553EF">
        <w:rPr>
          <w:sz w:val="28"/>
          <w:szCs w:val="28"/>
        </w:rPr>
        <w:t>та</w:t>
      </w:r>
      <w:r>
        <w:rPr>
          <w:sz w:val="28"/>
          <w:szCs w:val="28"/>
        </w:rPr>
        <w:t>рифы на питьевую воду для МУП «Тарминское»</w:t>
      </w:r>
      <w:r w:rsidRPr="005553EF">
        <w:rPr>
          <w:sz w:val="28"/>
          <w:szCs w:val="28"/>
        </w:rPr>
        <w:t xml:space="preserve"> </w:t>
      </w:r>
      <w:r>
        <w:rPr>
          <w:sz w:val="28"/>
          <w:szCs w:val="28"/>
        </w:rPr>
        <w:t>с календарной разбивкой согласно приложению 1</w:t>
      </w:r>
      <w:r w:rsidRPr="005553EF">
        <w:rPr>
          <w:sz w:val="28"/>
          <w:szCs w:val="28"/>
        </w:rPr>
        <w:t>.</w:t>
      </w:r>
    </w:p>
    <w:p w:rsidR="006D0660" w:rsidRDefault="006D0660" w:rsidP="006D0660">
      <w:pPr>
        <w:numPr>
          <w:ilvl w:val="0"/>
          <w:numId w:val="1"/>
        </w:numPr>
        <w:tabs>
          <w:tab w:val="clear" w:pos="720"/>
          <w:tab w:val="num" w:pos="567"/>
        </w:tabs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долгосрочные параметры регулирования тарифов на питьевую воду для МУП «Тарминское», установленные на 2016-2018 годы с использованием метода индексации согласно приложению 2.</w:t>
      </w:r>
    </w:p>
    <w:p w:rsidR="006D0660" w:rsidRPr="005553EF" w:rsidRDefault="006D0660" w:rsidP="006D0660">
      <w:pPr>
        <w:numPr>
          <w:ilvl w:val="0"/>
          <w:numId w:val="1"/>
        </w:numPr>
        <w:tabs>
          <w:tab w:val="clear" w:pos="720"/>
          <w:tab w:val="num" w:pos="567"/>
        </w:tabs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>Тарифы, установленные в пункте 1 настоящего постановления, действуют с 1 января 2016 года по 31 декабря 2018 года.</w:t>
      </w:r>
    </w:p>
    <w:p w:rsidR="006D0660" w:rsidRDefault="006D0660" w:rsidP="006D0660">
      <w:pPr>
        <w:numPr>
          <w:ilvl w:val="0"/>
          <w:numId w:val="1"/>
        </w:numPr>
        <w:tabs>
          <w:tab w:val="clear" w:pos="720"/>
          <w:tab w:val="num" w:pos="567"/>
        </w:tabs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Компенсацию недополученных доходов МУП «Тарминское» от реализации товаров населению по тарифам, не покрывающим экономически обоснованных расходов на их производство и реализацию, осуществлять </w:t>
      </w:r>
      <w:r w:rsidRPr="009B2A23">
        <w:rPr>
          <w:sz w:val="28"/>
          <w:szCs w:val="28"/>
        </w:rPr>
        <w:t xml:space="preserve">за счет средств </w:t>
      </w:r>
      <w:r w:rsidRPr="009B2A23">
        <w:rPr>
          <w:sz w:val="28"/>
          <w:szCs w:val="28"/>
        </w:rPr>
        <w:lastRenderedPageBreak/>
        <w:t>областного бюджета</w:t>
      </w:r>
      <w:r>
        <w:rPr>
          <w:sz w:val="28"/>
          <w:szCs w:val="28"/>
        </w:rPr>
        <w:t>, предусмотренных в законе Иркутской области об областном бюджете на соответствующий финансовый год</w:t>
      </w:r>
      <w:r w:rsidRPr="009B2A23">
        <w:rPr>
          <w:sz w:val="28"/>
          <w:szCs w:val="28"/>
        </w:rPr>
        <w:t>.</w:t>
      </w:r>
    </w:p>
    <w:p w:rsidR="006D0660" w:rsidRDefault="006D0660" w:rsidP="006D0660">
      <w:pPr>
        <w:numPr>
          <w:ilvl w:val="0"/>
          <w:numId w:val="1"/>
        </w:numPr>
        <w:tabs>
          <w:tab w:val="clear" w:pos="720"/>
          <w:tab w:val="num" w:pos="567"/>
        </w:tabs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с 1 января 2016 года постановление администрации Тарминского сельского поселения от 19 декабря 2014 года № 55 «Об установлении тарифов на питьевую воду для потребителей МУП «Тарминское».</w:t>
      </w:r>
    </w:p>
    <w:p w:rsidR="006D0660" w:rsidRPr="001C589E" w:rsidRDefault="006D0660" w:rsidP="006D0660">
      <w:pPr>
        <w:numPr>
          <w:ilvl w:val="0"/>
          <w:numId w:val="1"/>
        </w:numPr>
        <w:tabs>
          <w:tab w:val="clear" w:pos="720"/>
          <w:tab w:val="num" w:pos="567"/>
        </w:tabs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>Настоящее</w:t>
      </w:r>
      <w:r w:rsidRPr="005553EF">
        <w:rPr>
          <w:sz w:val="28"/>
          <w:szCs w:val="28"/>
        </w:rPr>
        <w:t xml:space="preserve"> постановление подлежит официальному опубликованию</w:t>
      </w:r>
      <w:r>
        <w:rPr>
          <w:sz w:val="28"/>
          <w:szCs w:val="28"/>
        </w:rPr>
        <w:t>.</w:t>
      </w:r>
      <w:r w:rsidRPr="009B2A23">
        <w:rPr>
          <w:sz w:val="28"/>
          <w:szCs w:val="28"/>
        </w:rPr>
        <w:t xml:space="preserve"> </w:t>
      </w:r>
    </w:p>
    <w:p w:rsidR="006D0660" w:rsidRDefault="006D0660" w:rsidP="006D0660">
      <w:pPr>
        <w:rPr>
          <w:b/>
          <w:sz w:val="28"/>
          <w:szCs w:val="28"/>
        </w:rPr>
      </w:pPr>
    </w:p>
    <w:p w:rsidR="006D0660" w:rsidRPr="005553EF" w:rsidRDefault="006D0660" w:rsidP="006D0660">
      <w:pPr>
        <w:rPr>
          <w:b/>
          <w:sz w:val="28"/>
          <w:szCs w:val="28"/>
        </w:rPr>
      </w:pPr>
    </w:p>
    <w:p w:rsidR="006D0660" w:rsidRPr="005553EF" w:rsidRDefault="006D0660" w:rsidP="006D0660">
      <w:pPr>
        <w:pStyle w:val="1"/>
        <w:rPr>
          <w:b w:val="0"/>
          <w:szCs w:val="28"/>
        </w:rPr>
      </w:pPr>
      <w:r w:rsidRPr="005553EF">
        <w:rPr>
          <w:b w:val="0"/>
          <w:szCs w:val="28"/>
        </w:rPr>
        <w:t xml:space="preserve">Глава  </w:t>
      </w:r>
      <w:r>
        <w:rPr>
          <w:b w:val="0"/>
          <w:bCs/>
          <w:szCs w:val="28"/>
        </w:rPr>
        <w:t>Тарминского</w:t>
      </w:r>
    </w:p>
    <w:p w:rsidR="006D0660" w:rsidRDefault="006D0660" w:rsidP="006D0660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М.Т.Коротюк</w:t>
      </w:r>
    </w:p>
    <w:p w:rsidR="006D0660" w:rsidRDefault="006D0660" w:rsidP="006D0660">
      <w:pPr>
        <w:jc w:val="both"/>
      </w:pPr>
    </w:p>
    <w:p w:rsidR="006D0660" w:rsidRDefault="006D0660" w:rsidP="006D0660">
      <w:pPr>
        <w:jc w:val="both"/>
      </w:pPr>
    </w:p>
    <w:p w:rsidR="00427E13" w:rsidRDefault="00427E13" w:rsidP="006D0660">
      <w:pPr>
        <w:rPr>
          <w:sz w:val="28"/>
          <w:szCs w:val="28"/>
        </w:rPr>
      </w:pPr>
    </w:p>
    <w:p w:rsidR="00427E13" w:rsidRPr="00427E13" w:rsidRDefault="00427E13" w:rsidP="00427E13">
      <w:pPr>
        <w:rPr>
          <w:sz w:val="28"/>
          <w:szCs w:val="28"/>
        </w:rPr>
      </w:pPr>
    </w:p>
    <w:p w:rsidR="00427E13" w:rsidRPr="00427E13" w:rsidRDefault="00427E13" w:rsidP="00427E13">
      <w:pPr>
        <w:rPr>
          <w:sz w:val="28"/>
          <w:szCs w:val="28"/>
        </w:rPr>
      </w:pPr>
    </w:p>
    <w:p w:rsidR="00427E13" w:rsidRPr="00427E13" w:rsidRDefault="00427E13" w:rsidP="00427E13">
      <w:pPr>
        <w:rPr>
          <w:sz w:val="28"/>
          <w:szCs w:val="28"/>
        </w:rPr>
      </w:pPr>
    </w:p>
    <w:p w:rsidR="00427E13" w:rsidRPr="00427E13" w:rsidRDefault="00427E13" w:rsidP="00427E13">
      <w:pPr>
        <w:rPr>
          <w:sz w:val="28"/>
          <w:szCs w:val="28"/>
        </w:rPr>
      </w:pPr>
    </w:p>
    <w:p w:rsidR="00427E13" w:rsidRPr="00427E13" w:rsidRDefault="00427E13" w:rsidP="00427E13">
      <w:pPr>
        <w:rPr>
          <w:sz w:val="28"/>
          <w:szCs w:val="28"/>
        </w:rPr>
      </w:pPr>
    </w:p>
    <w:p w:rsidR="00427E13" w:rsidRPr="00427E13" w:rsidRDefault="00427E13" w:rsidP="00427E13">
      <w:pPr>
        <w:rPr>
          <w:sz w:val="28"/>
          <w:szCs w:val="28"/>
        </w:rPr>
      </w:pPr>
    </w:p>
    <w:p w:rsidR="00427E13" w:rsidRPr="00427E13" w:rsidRDefault="00427E13" w:rsidP="00427E13">
      <w:pPr>
        <w:rPr>
          <w:sz w:val="28"/>
          <w:szCs w:val="28"/>
        </w:rPr>
      </w:pPr>
    </w:p>
    <w:p w:rsidR="006D0660" w:rsidRPr="00427E13" w:rsidRDefault="006D0660" w:rsidP="00427E13">
      <w:pPr>
        <w:rPr>
          <w:sz w:val="28"/>
          <w:szCs w:val="28"/>
        </w:rPr>
        <w:sectPr w:rsidR="006D0660" w:rsidRPr="00427E13" w:rsidSect="00427E13">
          <w:headerReference w:type="even" r:id="rId8"/>
          <w:headerReference w:type="default" r:id="rId9"/>
          <w:pgSz w:w="15840" w:h="12240" w:orient="landscape"/>
          <w:pgMar w:top="680" w:right="284" w:bottom="1985" w:left="567" w:header="720" w:footer="720" w:gutter="0"/>
          <w:pgNumType w:start="1"/>
          <w:cols w:space="720"/>
          <w:titlePg/>
        </w:sectPr>
      </w:pPr>
    </w:p>
    <w:p w:rsidR="006D0660" w:rsidRPr="00D60D0C" w:rsidRDefault="006D0660" w:rsidP="006D0660">
      <w:pPr>
        <w:ind w:right="463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D60D0C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1</w:t>
      </w:r>
    </w:p>
    <w:p w:rsidR="006D0660" w:rsidRDefault="006D0660" w:rsidP="006D0660">
      <w:pPr>
        <w:ind w:right="463"/>
        <w:rPr>
          <w:sz w:val="28"/>
          <w:szCs w:val="28"/>
        </w:rPr>
      </w:pPr>
      <w:r w:rsidRPr="00D60D0C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 постановлению администрации       </w:t>
      </w:r>
    </w:p>
    <w:p w:rsidR="006D0660" w:rsidRPr="00D60D0C" w:rsidRDefault="006D0660" w:rsidP="006D0660">
      <w:pPr>
        <w:ind w:left="2880" w:right="46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Тарминского сельского поселения    </w:t>
      </w:r>
    </w:p>
    <w:p w:rsidR="006D0660" w:rsidRDefault="006D0660" w:rsidP="006D0660">
      <w:pPr>
        <w:ind w:right="463"/>
        <w:jc w:val="center"/>
        <w:rPr>
          <w:sz w:val="28"/>
          <w:szCs w:val="28"/>
        </w:rPr>
      </w:pPr>
      <w:r w:rsidRPr="00D60D0C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№   49  от  </w:t>
      </w:r>
      <w:r w:rsidRPr="005955D9">
        <w:rPr>
          <w:sz w:val="28"/>
          <w:szCs w:val="28"/>
        </w:rPr>
        <w:t>30.</w:t>
      </w:r>
      <w:r>
        <w:rPr>
          <w:sz w:val="28"/>
          <w:szCs w:val="28"/>
        </w:rPr>
        <w:t>11.2015</w:t>
      </w:r>
      <w:r w:rsidRPr="00D60D0C">
        <w:rPr>
          <w:sz w:val="28"/>
          <w:szCs w:val="28"/>
        </w:rPr>
        <w:t>г.</w:t>
      </w:r>
    </w:p>
    <w:p w:rsidR="006D0660" w:rsidRPr="00D60D0C" w:rsidRDefault="006D0660" w:rsidP="006D0660">
      <w:pPr>
        <w:ind w:right="463"/>
        <w:jc w:val="center"/>
        <w:rPr>
          <w:sz w:val="28"/>
          <w:szCs w:val="28"/>
        </w:rPr>
      </w:pPr>
    </w:p>
    <w:p w:rsidR="006D0660" w:rsidRPr="00D60D0C" w:rsidRDefault="006D0660" w:rsidP="006D0660">
      <w:pPr>
        <w:ind w:left="6240"/>
        <w:rPr>
          <w:sz w:val="28"/>
          <w:szCs w:val="28"/>
        </w:rPr>
      </w:pPr>
    </w:p>
    <w:p w:rsidR="006D0660" w:rsidRDefault="006D0660" w:rsidP="006D0660">
      <w:pPr>
        <w:jc w:val="center"/>
        <w:rPr>
          <w:sz w:val="28"/>
          <w:szCs w:val="28"/>
        </w:rPr>
      </w:pPr>
      <w:r>
        <w:rPr>
          <w:sz w:val="28"/>
          <w:szCs w:val="28"/>
        </w:rPr>
        <w:t>Долгосрочные тарифы на питьевую</w:t>
      </w:r>
      <w:r w:rsidRPr="00D60D0C">
        <w:rPr>
          <w:sz w:val="28"/>
          <w:szCs w:val="28"/>
        </w:rPr>
        <w:t xml:space="preserve"> воду</w:t>
      </w:r>
    </w:p>
    <w:p w:rsidR="006D0660" w:rsidRDefault="006D0660" w:rsidP="006D0660">
      <w:pPr>
        <w:jc w:val="center"/>
        <w:rPr>
          <w:sz w:val="28"/>
          <w:szCs w:val="28"/>
        </w:rPr>
      </w:pPr>
      <w:r w:rsidRPr="00D60D0C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МУП </w:t>
      </w:r>
      <w:r w:rsidRPr="00D60D0C">
        <w:rPr>
          <w:sz w:val="28"/>
          <w:szCs w:val="28"/>
        </w:rPr>
        <w:t>«</w:t>
      </w:r>
      <w:r>
        <w:rPr>
          <w:sz w:val="28"/>
          <w:szCs w:val="28"/>
        </w:rPr>
        <w:t>Тарминское</w:t>
      </w:r>
      <w:r w:rsidRPr="00D60D0C">
        <w:rPr>
          <w:sz w:val="28"/>
          <w:szCs w:val="28"/>
        </w:rPr>
        <w:t>»</w:t>
      </w:r>
    </w:p>
    <w:p w:rsidR="006D0660" w:rsidRDefault="006D0660" w:rsidP="006D0660">
      <w:pPr>
        <w:rPr>
          <w:sz w:val="28"/>
          <w:szCs w:val="28"/>
        </w:rPr>
      </w:pPr>
    </w:p>
    <w:p w:rsidR="006D0660" w:rsidRDefault="006D0660" w:rsidP="006D0660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5"/>
        <w:gridCol w:w="2225"/>
        <w:gridCol w:w="1355"/>
        <w:gridCol w:w="1356"/>
        <w:gridCol w:w="1356"/>
        <w:gridCol w:w="1356"/>
        <w:gridCol w:w="1356"/>
        <w:gridCol w:w="1356"/>
      </w:tblGrid>
      <w:tr w:rsidR="006D0660" w:rsidRPr="00FA04C7">
        <w:tc>
          <w:tcPr>
            <w:tcW w:w="565" w:type="dxa"/>
            <w:vMerge w:val="restart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№ п/п</w:t>
            </w:r>
          </w:p>
        </w:tc>
        <w:tc>
          <w:tcPr>
            <w:tcW w:w="2225" w:type="dxa"/>
            <w:vMerge w:val="restart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Наименование товаров и у</w:t>
            </w:r>
            <w:r w:rsidRPr="007E0383">
              <w:rPr>
                <w:sz w:val="24"/>
                <w:szCs w:val="24"/>
              </w:rPr>
              <w:t>с</w:t>
            </w:r>
            <w:r w:rsidRPr="007E0383">
              <w:rPr>
                <w:sz w:val="24"/>
                <w:szCs w:val="24"/>
              </w:rPr>
              <w:t>луг</w:t>
            </w:r>
          </w:p>
        </w:tc>
        <w:tc>
          <w:tcPr>
            <w:tcW w:w="8135" w:type="dxa"/>
            <w:gridSpan w:val="6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Тариф</w:t>
            </w:r>
          </w:p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(руб./м3, НДС не облагае</w:t>
            </w:r>
            <w:r w:rsidRPr="007E0383">
              <w:rPr>
                <w:sz w:val="24"/>
                <w:szCs w:val="24"/>
              </w:rPr>
              <w:t>т</w:t>
            </w:r>
            <w:r w:rsidRPr="007E0383">
              <w:rPr>
                <w:sz w:val="24"/>
                <w:szCs w:val="24"/>
              </w:rPr>
              <w:t>ся)</w:t>
            </w:r>
          </w:p>
        </w:tc>
      </w:tr>
      <w:tr w:rsidR="006D0660" w:rsidRPr="00FA04C7">
        <w:trPr>
          <w:trHeight w:val="638"/>
        </w:trPr>
        <w:tc>
          <w:tcPr>
            <w:tcW w:w="565" w:type="dxa"/>
            <w:vMerge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5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с 01.01.2016</w:t>
            </w:r>
          </w:p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по 30.06.2016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с 01.07.2016</w:t>
            </w:r>
          </w:p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по 31.12.2016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с 01.01.2017</w:t>
            </w:r>
          </w:p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по 30.06.2017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с 01.07.2017</w:t>
            </w:r>
          </w:p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по 31.12.2017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с 01.01.2018</w:t>
            </w:r>
          </w:p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по 30.06.2018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с 01.07.2018</w:t>
            </w:r>
          </w:p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по 31.12.2018</w:t>
            </w:r>
          </w:p>
        </w:tc>
      </w:tr>
      <w:tr w:rsidR="006D0660" w:rsidRPr="00FA04C7">
        <w:tc>
          <w:tcPr>
            <w:tcW w:w="565" w:type="dxa"/>
            <w:shd w:val="clear" w:color="auto" w:fill="auto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1.</w:t>
            </w:r>
          </w:p>
        </w:tc>
        <w:tc>
          <w:tcPr>
            <w:tcW w:w="2225" w:type="dxa"/>
            <w:shd w:val="clear" w:color="auto" w:fill="auto"/>
          </w:tcPr>
          <w:p w:rsidR="006D0660" w:rsidRPr="007E0383" w:rsidRDefault="006D0660" w:rsidP="00AC019B">
            <w:pPr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Питьевая вода:</w:t>
            </w:r>
          </w:p>
        </w:tc>
        <w:tc>
          <w:tcPr>
            <w:tcW w:w="1355" w:type="dxa"/>
            <w:shd w:val="clear" w:color="auto" w:fill="auto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</w:tcPr>
          <w:p w:rsidR="006D0660" w:rsidRPr="007E0383" w:rsidRDefault="006D0660" w:rsidP="00AC019B">
            <w:pPr>
              <w:rPr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</w:tcPr>
          <w:p w:rsidR="006D0660" w:rsidRPr="007E0383" w:rsidRDefault="006D0660" w:rsidP="00AC019B">
            <w:pPr>
              <w:rPr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</w:tcPr>
          <w:p w:rsidR="006D0660" w:rsidRPr="007E0383" w:rsidRDefault="006D0660" w:rsidP="00AC019B">
            <w:pPr>
              <w:rPr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</w:tcPr>
          <w:p w:rsidR="006D0660" w:rsidRPr="007E0383" w:rsidRDefault="006D0660" w:rsidP="00AC019B">
            <w:pPr>
              <w:rPr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</w:tcPr>
          <w:p w:rsidR="006D0660" w:rsidRPr="007E0383" w:rsidRDefault="006D0660" w:rsidP="00AC019B">
            <w:pPr>
              <w:rPr>
                <w:sz w:val="24"/>
                <w:szCs w:val="24"/>
              </w:rPr>
            </w:pPr>
          </w:p>
        </w:tc>
      </w:tr>
      <w:tr w:rsidR="006D0660" w:rsidRPr="00FA04C7">
        <w:tc>
          <w:tcPr>
            <w:tcW w:w="565" w:type="dxa"/>
            <w:shd w:val="clear" w:color="auto" w:fill="auto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5" w:type="dxa"/>
            <w:shd w:val="clear" w:color="auto" w:fill="auto"/>
            <w:vAlign w:val="center"/>
          </w:tcPr>
          <w:p w:rsidR="006D0660" w:rsidRPr="007E0383" w:rsidRDefault="006D0660" w:rsidP="00AC019B">
            <w:pPr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население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26,73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27,77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27,77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29,71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29,71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31,55</w:t>
            </w:r>
          </w:p>
        </w:tc>
      </w:tr>
      <w:tr w:rsidR="006D0660" w:rsidRPr="00FA04C7">
        <w:tc>
          <w:tcPr>
            <w:tcW w:w="565" w:type="dxa"/>
            <w:shd w:val="clear" w:color="auto" w:fill="auto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:rsidR="006D0660" w:rsidRPr="007E0383" w:rsidRDefault="006D0660" w:rsidP="00AC019B">
            <w:pPr>
              <w:rPr>
                <w:sz w:val="24"/>
                <w:szCs w:val="24"/>
              </w:rPr>
            </w:pPr>
            <w:r w:rsidRPr="007E0383">
              <w:rPr>
                <w:sz w:val="24"/>
                <w:szCs w:val="24"/>
              </w:rPr>
              <w:t>прочие потребители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31,51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35,42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35,42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39,34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39,34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41,62</w:t>
            </w:r>
          </w:p>
        </w:tc>
      </w:tr>
    </w:tbl>
    <w:p w:rsidR="006D0660" w:rsidRDefault="006D0660" w:rsidP="006D0660">
      <w:pPr>
        <w:rPr>
          <w:sz w:val="28"/>
          <w:szCs w:val="28"/>
        </w:rPr>
      </w:pPr>
    </w:p>
    <w:p w:rsidR="006D0660" w:rsidRDefault="006D0660" w:rsidP="006D0660">
      <w:pPr>
        <w:rPr>
          <w:sz w:val="28"/>
          <w:szCs w:val="28"/>
        </w:rPr>
      </w:pPr>
    </w:p>
    <w:p w:rsidR="006D0660" w:rsidRDefault="006D0660" w:rsidP="006D0660">
      <w:pPr>
        <w:rPr>
          <w:sz w:val="28"/>
          <w:szCs w:val="28"/>
        </w:rPr>
      </w:pPr>
    </w:p>
    <w:p w:rsidR="006D0660" w:rsidRDefault="006D0660" w:rsidP="006D0660">
      <w:pPr>
        <w:rPr>
          <w:sz w:val="28"/>
          <w:szCs w:val="28"/>
        </w:rPr>
      </w:pPr>
    </w:p>
    <w:p w:rsidR="006D0660" w:rsidRPr="00D60D0C" w:rsidRDefault="006D0660" w:rsidP="006D0660">
      <w:pPr>
        <w:pStyle w:val="1"/>
        <w:ind w:firstLine="720"/>
        <w:rPr>
          <w:b w:val="0"/>
        </w:rPr>
      </w:pPr>
      <w:r w:rsidRPr="00D60D0C">
        <w:rPr>
          <w:b w:val="0"/>
        </w:rPr>
        <w:t xml:space="preserve">Глава  </w:t>
      </w:r>
      <w:r>
        <w:rPr>
          <w:b w:val="0"/>
          <w:bCs/>
        </w:rPr>
        <w:t>Тарминского</w:t>
      </w:r>
    </w:p>
    <w:p w:rsidR="006D0660" w:rsidRPr="00D60D0C" w:rsidRDefault="006D0660" w:rsidP="006D0660">
      <w:pPr>
        <w:ind w:firstLine="720"/>
        <w:rPr>
          <w:sz w:val="28"/>
        </w:rPr>
      </w:pPr>
      <w:r>
        <w:rPr>
          <w:sz w:val="28"/>
        </w:rPr>
        <w:t>муниципального образования</w:t>
      </w:r>
      <w:r w:rsidRPr="00D60D0C">
        <w:rPr>
          <w:sz w:val="28"/>
        </w:rPr>
        <w:tab/>
      </w:r>
      <w:r w:rsidRPr="00D60D0C">
        <w:rPr>
          <w:sz w:val="28"/>
        </w:rPr>
        <w:tab/>
      </w:r>
      <w:r w:rsidRPr="00D60D0C">
        <w:rPr>
          <w:sz w:val="28"/>
        </w:rPr>
        <w:tab/>
      </w:r>
      <w:r w:rsidRPr="00D60D0C">
        <w:rPr>
          <w:sz w:val="28"/>
        </w:rPr>
        <w:tab/>
      </w:r>
      <w:r w:rsidRPr="00D60D0C">
        <w:rPr>
          <w:sz w:val="28"/>
        </w:rPr>
        <w:tab/>
      </w:r>
      <w:r>
        <w:rPr>
          <w:sz w:val="28"/>
        </w:rPr>
        <w:t xml:space="preserve">    </w:t>
      </w:r>
      <w:r w:rsidRPr="00D60D0C">
        <w:rPr>
          <w:sz w:val="28"/>
        </w:rPr>
        <w:tab/>
      </w:r>
      <w:r>
        <w:rPr>
          <w:sz w:val="28"/>
        </w:rPr>
        <w:t xml:space="preserve"> </w:t>
      </w:r>
      <w:r>
        <w:rPr>
          <w:sz w:val="28"/>
        </w:rPr>
        <w:tab/>
        <w:t>М.Т.Коротюк</w:t>
      </w:r>
    </w:p>
    <w:p w:rsidR="006D0660" w:rsidRDefault="006D0660" w:rsidP="006D0660">
      <w:pPr>
        <w:rPr>
          <w:sz w:val="28"/>
          <w:szCs w:val="28"/>
        </w:rPr>
      </w:pPr>
    </w:p>
    <w:p w:rsidR="006D0660" w:rsidRDefault="006D0660" w:rsidP="006D0660">
      <w:pPr>
        <w:rPr>
          <w:sz w:val="28"/>
          <w:szCs w:val="28"/>
        </w:rPr>
      </w:pPr>
    </w:p>
    <w:p w:rsidR="006D0660" w:rsidRDefault="006D0660" w:rsidP="006D0660">
      <w:pPr>
        <w:rPr>
          <w:sz w:val="28"/>
          <w:szCs w:val="28"/>
        </w:rPr>
      </w:pPr>
    </w:p>
    <w:p w:rsidR="006D0660" w:rsidRDefault="006D0660" w:rsidP="006D0660">
      <w:pPr>
        <w:rPr>
          <w:sz w:val="28"/>
          <w:szCs w:val="28"/>
        </w:rPr>
      </w:pPr>
    </w:p>
    <w:p w:rsidR="006D0660" w:rsidRDefault="006D0660" w:rsidP="006D0660">
      <w:pPr>
        <w:rPr>
          <w:sz w:val="28"/>
          <w:szCs w:val="28"/>
        </w:rPr>
      </w:pPr>
    </w:p>
    <w:p w:rsidR="006D0660" w:rsidRDefault="006D0660" w:rsidP="006D0660">
      <w:pPr>
        <w:rPr>
          <w:sz w:val="28"/>
          <w:szCs w:val="28"/>
        </w:rPr>
      </w:pPr>
    </w:p>
    <w:p w:rsidR="006D0660" w:rsidRDefault="006D0660" w:rsidP="006D0660">
      <w:pPr>
        <w:rPr>
          <w:sz w:val="28"/>
          <w:szCs w:val="28"/>
        </w:rPr>
      </w:pPr>
    </w:p>
    <w:p w:rsidR="006D0660" w:rsidRPr="00D60D0C" w:rsidRDefault="006D0660" w:rsidP="006D0660">
      <w:pPr>
        <w:ind w:left="5040" w:right="463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      </w:t>
      </w:r>
      <w:r w:rsidRPr="00D60D0C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6D0660" w:rsidRDefault="006D0660" w:rsidP="006D0660">
      <w:pPr>
        <w:ind w:right="463"/>
        <w:rPr>
          <w:sz w:val="28"/>
          <w:szCs w:val="28"/>
        </w:rPr>
      </w:pPr>
      <w:r w:rsidRPr="00D60D0C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 постановлению администрации       </w:t>
      </w:r>
    </w:p>
    <w:p w:rsidR="006D0660" w:rsidRPr="00D60D0C" w:rsidRDefault="006D0660" w:rsidP="006D0660">
      <w:pPr>
        <w:ind w:left="2880" w:right="46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Тарминского сельского поселения    </w:t>
      </w:r>
    </w:p>
    <w:p w:rsidR="006D0660" w:rsidRDefault="006D0660" w:rsidP="006D0660">
      <w:pPr>
        <w:ind w:right="463"/>
        <w:jc w:val="center"/>
        <w:rPr>
          <w:sz w:val="28"/>
          <w:szCs w:val="28"/>
        </w:rPr>
      </w:pPr>
      <w:r w:rsidRPr="00D60D0C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№   49   </w:t>
      </w:r>
      <w:r w:rsidRPr="005955D9">
        <w:rPr>
          <w:sz w:val="28"/>
          <w:szCs w:val="28"/>
        </w:rPr>
        <w:t>от  30</w:t>
      </w:r>
      <w:r>
        <w:rPr>
          <w:sz w:val="28"/>
          <w:szCs w:val="28"/>
        </w:rPr>
        <w:t>.11.2015</w:t>
      </w:r>
      <w:r w:rsidRPr="00D60D0C">
        <w:rPr>
          <w:sz w:val="28"/>
          <w:szCs w:val="28"/>
        </w:rPr>
        <w:t>г.</w:t>
      </w:r>
    </w:p>
    <w:p w:rsidR="006D0660" w:rsidRDefault="006D0660" w:rsidP="006D0660">
      <w:pPr>
        <w:ind w:right="463"/>
        <w:jc w:val="center"/>
        <w:rPr>
          <w:sz w:val="28"/>
          <w:szCs w:val="28"/>
        </w:rPr>
      </w:pPr>
    </w:p>
    <w:p w:rsidR="006D0660" w:rsidRPr="00D60D0C" w:rsidRDefault="006D0660" w:rsidP="006D0660">
      <w:pPr>
        <w:ind w:right="463"/>
        <w:jc w:val="center"/>
        <w:rPr>
          <w:sz w:val="28"/>
          <w:szCs w:val="28"/>
        </w:rPr>
      </w:pPr>
    </w:p>
    <w:p w:rsidR="006D0660" w:rsidRDefault="006D0660" w:rsidP="006D0660">
      <w:pPr>
        <w:jc w:val="center"/>
        <w:rPr>
          <w:sz w:val="28"/>
          <w:szCs w:val="28"/>
        </w:rPr>
      </w:pPr>
      <w:r>
        <w:rPr>
          <w:sz w:val="28"/>
          <w:szCs w:val="28"/>
        </w:rPr>
        <w:t>Долгосрочные параметры регулирования тарифов на питьевую</w:t>
      </w:r>
      <w:r w:rsidRPr="00D60D0C">
        <w:rPr>
          <w:sz w:val="28"/>
          <w:szCs w:val="28"/>
        </w:rPr>
        <w:t xml:space="preserve"> воду </w:t>
      </w:r>
    </w:p>
    <w:p w:rsidR="006D0660" w:rsidRDefault="006D0660" w:rsidP="006D0660">
      <w:pPr>
        <w:jc w:val="center"/>
        <w:rPr>
          <w:sz w:val="28"/>
          <w:szCs w:val="28"/>
        </w:rPr>
      </w:pPr>
      <w:r w:rsidRPr="00D60D0C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МУП </w:t>
      </w:r>
      <w:r w:rsidRPr="00D60D0C">
        <w:rPr>
          <w:sz w:val="28"/>
          <w:szCs w:val="28"/>
        </w:rPr>
        <w:t>«</w:t>
      </w:r>
      <w:r>
        <w:rPr>
          <w:sz w:val="28"/>
          <w:szCs w:val="28"/>
        </w:rPr>
        <w:t>Тарминское</w:t>
      </w:r>
      <w:r w:rsidRPr="00D60D0C">
        <w:rPr>
          <w:sz w:val="28"/>
          <w:szCs w:val="28"/>
        </w:rPr>
        <w:t>»</w:t>
      </w:r>
      <w:r>
        <w:rPr>
          <w:sz w:val="28"/>
          <w:szCs w:val="28"/>
        </w:rPr>
        <w:t xml:space="preserve">, устанавливаемые на 2016-2018 годы </w:t>
      </w:r>
    </w:p>
    <w:p w:rsidR="006D0660" w:rsidRDefault="006D0660" w:rsidP="006D0660">
      <w:pPr>
        <w:jc w:val="center"/>
        <w:rPr>
          <w:sz w:val="28"/>
          <w:szCs w:val="28"/>
        </w:rPr>
      </w:pPr>
      <w:r>
        <w:rPr>
          <w:sz w:val="28"/>
          <w:szCs w:val="28"/>
        </w:rPr>
        <w:t>с использованием метода индексации</w:t>
      </w:r>
    </w:p>
    <w:p w:rsidR="006D0660" w:rsidRDefault="006D0660" w:rsidP="006D0660">
      <w:pPr>
        <w:rPr>
          <w:sz w:val="28"/>
          <w:szCs w:val="28"/>
        </w:rPr>
      </w:pPr>
    </w:p>
    <w:p w:rsidR="006D0660" w:rsidRDefault="006D0660" w:rsidP="006D0660">
      <w:pPr>
        <w:rPr>
          <w:sz w:val="28"/>
          <w:szCs w:val="28"/>
        </w:rPr>
      </w:pPr>
    </w:p>
    <w:tbl>
      <w:tblPr>
        <w:tblW w:w="11307" w:type="dxa"/>
        <w:tblLayout w:type="fixed"/>
        <w:tblLook w:val="04A0" w:firstRow="1" w:lastRow="0" w:firstColumn="1" w:lastColumn="0" w:noHBand="0" w:noVBand="1"/>
      </w:tblPr>
      <w:tblGrid>
        <w:gridCol w:w="566"/>
        <w:gridCol w:w="2236"/>
        <w:gridCol w:w="732"/>
        <w:gridCol w:w="1713"/>
        <w:gridCol w:w="1807"/>
        <w:gridCol w:w="1701"/>
        <w:gridCol w:w="1134"/>
        <w:gridCol w:w="1418"/>
      </w:tblGrid>
      <w:tr w:rsidR="006D0660" w:rsidRPr="00FA04C7">
        <w:trPr>
          <w:trHeight w:val="638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4"/>
                <w:szCs w:val="24"/>
              </w:rPr>
            </w:pPr>
            <w:r w:rsidRPr="00FA04C7">
              <w:rPr>
                <w:sz w:val="24"/>
                <w:szCs w:val="24"/>
              </w:rPr>
              <w:t>№ п/п</w:t>
            </w:r>
          </w:p>
        </w:tc>
        <w:tc>
          <w:tcPr>
            <w:tcW w:w="2236" w:type="dxa"/>
            <w:vMerge w:val="restart"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4"/>
                <w:szCs w:val="24"/>
              </w:rPr>
            </w:pPr>
            <w:r w:rsidRPr="00FA04C7">
              <w:rPr>
                <w:sz w:val="24"/>
                <w:szCs w:val="24"/>
              </w:rPr>
              <w:t>Наименование товаров и у</w:t>
            </w:r>
            <w:r w:rsidRPr="00FA04C7">
              <w:rPr>
                <w:sz w:val="24"/>
                <w:szCs w:val="24"/>
              </w:rPr>
              <w:t>с</w:t>
            </w:r>
            <w:r w:rsidRPr="00FA04C7">
              <w:rPr>
                <w:sz w:val="24"/>
                <w:szCs w:val="24"/>
              </w:rPr>
              <w:t>луг</w:t>
            </w:r>
          </w:p>
        </w:tc>
        <w:tc>
          <w:tcPr>
            <w:tcW w:w="732" w:type="dxa"/>
            <w:vMerge w:val="restart"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2"/>
                <w:szCs w:val="22"/>
              </w:rPr>
            </w:pPr>
            <w:r w:rsidRPr="00FA04C7">
              <w:rPr>
                <w:sz w:val="22"/>
                <w:szCs w:val="22"/>
              </w:rPr>
              <w:t>Год</w:t>
            </w:r>
          </w:p>
        </w:tc>
        <w:tc>
          <w:tcPr>
            <w:tcW w:w="1713" w:type="dxa"/>
            <w:vMerge w:val="restart"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2"/>
                <w:szCs w:val="22"/>
              </w:rPr>
            </w:pPr>
            <w:r w:rsidRPr="00FA04C7">
              <w:rPr>
                <w:sz w:val="22"/>
                <w:szCs w:val="22"/>
              </w:rPr>
              <w:t>Базовый уровень операционных расходов</w:t>
            </w:r>
          </w:p>
        </w:tc>
        <w:tc>
          <w:tcPr>
            <w:tcW w:w="1807" w:type="dxa"/>
            <w:vMerge w:val="restart"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2"/>
                <w:szCs w:val="22"/>
              </w:rPr>
            </w:pPr>
            <w:r w:rsidRPr="00FA04C7">
              <w:rPr>
                <w:sz w:val="22"/>
                <w:szCs w:val="22"/>
              </w:rPr>
              <w:t>Индекс эффективности операционных расходов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2"/>
                <w:szCs w:val="22"/>
              </w:rPr>
            </w:pPr>
            <w:r w:rsidRPr="00FA04C7">
              <w:rPr>
                <w:sz w:val="22"/>
                <w:szCs w:val="22"/>
              </w:rPr>
              <w:t>Нормативный уровень прибыли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2"/>
                <w:szCs w:val="22"/>
              </w:rPr>
            </w:pPr>
            <w:r w:rsidRPr="00FA04C7">
              <w:rPr>
                <w:sz w:val="22"/>
                <w:szCs w:val="22"/>
              </w:rPr>
              <w:t>Показатели энергосбережения и энергетической эффективности</w:t>
            </w:r>
          </w:p>
        </w:tc>
      </w:tr>
      <w:tr w:rsidR="006D0660" w:rsidRPr="00FA04C7">
        <w:trPr>
          <w:trHeight w:val="638"/>
        </w:trPr>
        <w:tc>
          <w:tcPr>
            <w:tcW w:w="566" w:type="dxa"/>
            <w:vMerge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6" w:type="dxa"/>
            <w:vMerge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2" w:type="dxa"/>
            <w:vMerge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7" w:type="dxa"/>
            <w:vMerge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2"/>
                <w:szCs w:val="22"/>
              </w:rPr>
            </w:pPr>
            <w:r w:rsidRPr="00FA04C7">
              <w:rPr>
                <w:sz w:val="22"/>
                <w:szCs w:val="22"/>
              </w:rPr>
              <w:t>Уровень потерь воды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2"/>
                <w:szCs w:val="22"/>
              </w:rPr>
            </w:pPr>
            <w:r w:rsidRPr="00FA04C7">
              <w:rPr>
                <w:sz w:val="22"/>
                <w:szCs w:val="22"/>
              </w:rPr>
              <w:t>Удельный расход электричес-кой энергии</w:t>
            </w:r>
          </w:p>
        </w:tc>
      </w:tr>
      <w:tr w:rsidR="006D0660" w:rsidRPr="00FA04C7">
        <w:trPr>
          <w:trHeight w:val="638"/>
        </w:trPr>
        <w:tc>
          <w:tcPr>
            <w:tcW w:w="566" w:type="dxa"/>
            <w:vMerge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6" w:type="dxa"/>
            <w:vMerge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2" w:type="dxa"/>
            <w:vMerge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4"/>
                <w:szCs w:val="24"/>
              </w:rPr>
            </w:pPr>
            <w:r w:rsidRPr="00FA04C7">
              <w:rPr>
                <w:sz w:val="24"/>
                <w:szCs w:val="24"/>
              </w:rPr>
              <w:t>тыс. руб.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4"/>
                <w:szCs w:val="24"/>
              </w:rPr>
            </w:pPr>
            <w:r w:rsidRPr="00FA04C7"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4"/>
                <w:szCs w:val="24"/>
              </w:rPr>
            </w:pPr>
            <w:r w:rsidRPr="00FA04C7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4"/>
                <w:szCs w:val="24"/>
              </w:rPr>
            </w:pPr>
            <w:r w:rsidRPr="00FA04C7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4"/>
                <w:szCs w:val="24"/>
              </w:rPr>
            </w:pPr>
            <w:r w:rsidRPr="00FA04C7">
              <w:rPr>
                <w:sz w:val="24"/>
                <w:szCs w:val="24"/>
              </w:rPr>
              <w:t>кВт-ч/ куб.м</w:t>
            </w:r>
          </w:p>
        </w:tc>
      </w:tr>
      <w:tr w:rsidR="006D0660" w:rsidRPr="00FA04C7">
        <w:tc>
          <w:tcPr>
            <w:tcW w:w="566" w:type="dxa"/>
            <w:shd w:val="clear" w:color="auto" w:fill="auto"/>
          </w:tcPr>
          <w:p w:rsidR="006D0660" w:rsidRPr="00FA04C7" w:rsidRDefault="006D0660" w:rsidP="00AC019B">
            <w:pPr>
              <w:jc w:val="center"/>
              <w:rPr>
                <w:sz w:val="24"/>
                <w:szCs w:val="24"/>
              </w:rPr>
            </w:pPr>
            <w:r w:rsidRPr="00FA04C7">
              <w:rPr>
                <w:sz w:val="24"/>
                <w:szCs w:val="24"/>
              </w:rPr>
              <w:t>1.</w:t>
            </w:r>
          </w:p>
        </w:tc>
        <w:tc>
          <w:tcPr>
            <w:tcW w:w="2236" w:type="dxa"/>
            <w:shd w:val="clear" w:color="auto" w:fill="auto"/>
          </w:tcPr>
          <w:p w:rsidR="006D0660" w:rsidRPr="00FA04C7" w:rsidRDefault="006D0660" w:rsidP="00AC019B">
            <w:pPr>
              <w:rPr>
                <w:sz w:val="24"/>
                <w:szCs w:val="24"/>
              </w:rPr>
            </w:pPr>
            <w:r w:rsidRPr="00FA04C7">
              <w:rPr>
                <w:sz w:val="24"/>
                <w:szCs w:val="24"/>
              </w:rPr>
              <w:t>Питьевая вода:</w:t>
            </w:r>
          </w:p>
        </w:tc>
        <w:tc>
          <w:tcPr>
            <w:tcW w:w="732" w:type="dxa"/>
            <w:shd w:val="clear" w:color="auto" w:fill="auto"/>
          </w:tcPr>
          <w:p w:rsidR="006D0660" w:rsidRPr="00FA04C7" w:rsidRDefault="006D0660" w:rsidP="00AC019B">
            <w:pPr>
              <w:jc w:val="center"/>
              <w:rPr>
                <w:sz w:val="28"/>
              </w:rPr>
            </w:pPr>
          </w:p>
        </w:tc>
        <w:tc>
          <w:tcPr>
            <w:tcW w:w="1713" w:type="dxa"/>
            <w:shd w:val="clear" w:color="auto" w:fill="auto"/>
          </w:tcPr>
          <w:p w:rsidR="006D0660" w:rsidRPr="00FA04C7" w:rsidRDefault="006D0660" w:rsidP="00AC019B">
            <w:pPr>
              <w:rPr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auto"/>
          </w:tcPr>
          <w:p w:rsidR="006D0660" w:rsidRPr="00FA04C7" w:rsidRDefault="006D0660" w:rsidP="00AC019B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D0660" w:rsidRPr="00FA04C7" w:rsidRDefault="006D0660" w:rsidP="00AC019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6D0660" w:rsidRPr="00FA04C7" w:rsidRDefault="006D0660" w:rsidP="00AC019B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6D0660" w:rsidRPr="00FA04C7" w:rsidRDefault="006D0660" w:rsidP="00AC019B">
            <w:pPr>
              <w:rPr>
                <w:sz w:val="28"/>
                <w:szCs w:val="28"/>
              </w:rPr>
            </w:pPr>
          </w:p>
        </w:tc>
      </w:tr>
      <w:tr w:rsidR="006D0660" w:rsidRPr="00FA04C7">
        <w:tc>
          <w:tcPr>
            <w:tcW w:w="566" w:type="dxa"/>
            <w:shd w:val="clear" w:color="auto" w:fill="auto"/>
          </w:tcPr>
          <w:p w:rsidR="006D0660" w:rsidRPr="00FA04C7" w:rsidRDefault="006D0660" w:rsidP="00AC0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6" w:type="dxa"/>
            <w:shd w:val="clear" w:color="auto" w:fill="auto"/>
          </w:tcPr>
          <w:p w:rsidR="006D0660" w:rsidRPr="00FA04C7" w:rsidRDefault="006D0660" w:rsidP="00AC019B">
            <w:pPr>
              <w:rPr>
                <w:sz w:val="24"/>
                <w:szCs w:val="24"/>
              </w:rPr>
            </w:pPr>
          </w:p>
        </w:tc>
        <w:tc>
          <w:tcPr>
            <w:tcW w:w="732" w:type="dxa"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2"/>
                <w:szCs w:val="22"/>
              </w:rPr>
            </w:pPr>
            <w:r w:rsidRPr="00FA04C7">
              <w:rPr>
                <w:sz w:val="22"/>
                <w:szCs w:val="22"/>
              </w:rPr>
              <w:t>2016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287,8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2"/>
                <w:szCs w:val="22"/>
              </w:rPr>
            </w:pPr>
            <w:r w:rsidRPr="007E0383">
              <w:rPr>
                <w:sz w:val="22"/>
                <w:szCs w:val="22"/>
              </w:rPr>
              <w:t>1,0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2"/>
                <w:szCs w:val="22"/>
              </w:rPr>
            </w:pPr>
            <w:r w:rsidRPr="007E038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2"/>
                <w:szCs w:val="22"/>
              </w:rPr>
            </w:pPr>
            <w:r w:rsidRPr="007E0383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2,005</w:t>
            </w:r>
          </w:p>
        </w:tc>
      </w:tr>
      <w:tr w:rsidR="006D0660" w:rsidRPr="00FA04C7">
        <w:tc>
          <w:tcPr>
            <w:tcW w:w="566" w:type="dxa"/>
            <w:shd w:val="clear" w:color="auto" w:fill="auto"/>
          </w:tcPr>
          <w:p w:rsidR="006D0660" w:rsidRPr="00FA04C7" w:rsidRDefault="006D0660" w:rsidP="00AC0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6" w:type="dxa"/>
            <w:shd w:val="clear" w:color="auto" w:fill="auto"/>
          </w:tcPr>
          <w:p w:rsidR="006D0660" w:rsidRPr="00FA04C7" w:rsidRDefault="006D0660" w:rsidP="00AC019B">
            <w:pPr>
              <w:rPr>
                <w:sz w:val="24"/>
                <w:szCs w:val="24"/>
              </w:rPr>
            </w:pPr>
          </w:p>
        </w:tc>
        <w:tc>
          <w:tcPr>
            <w:tcW w:w="732" w:type="dxa"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2"/>
                <w:szCs w:val="22"/>
              </w:rPr>
            </w:pPr>
            <w:r w:rsidRPr="00FA04C7">
              <w:rPr>
                <w:sz w:val="22"/>
                <w:szCs w:val="22"/>
              </w:rPr>
              <w:t>2017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2"/>
                <w:szCs w:val="22"/>
              </w:rPr>
            </w:pPr>
            <w:r w:rsidRPr="007E0383">
              <w:rPr>
                <w:sz w:val="22"/>
                <w:szCs w:val="22"/>
              </w:rPr>
              <w:t>-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2"/>
                <w:szCs w:val="22"/>
              </w:rPr>
            </w:pPr>
            <w:r w:rsidRPr="007E0383">
              <w:rPr>
                <w:sz w:val="22"/>
                <w:szCs w:val="22"/>
              </w:rPr>
              <w:t>1,0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2"/>
                <w:szCs w:val="22"/>
              </w:rPr>
            </w:pPr>
            <w:r w:rsidRPr="007E038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2"/>
                <w:szCs w:val="22"/>
              </w:rPr>
            </w:pPr>
            <w:r w:rsidRPr="007E0383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2,005</w:t>
            </w:r>
          </w:p>
        </w:tc>
      </w:tr>
      <w:tr w:rsidR="006D0660" w:rsidRPr="00FA04C7">
        <w:tc>
          <w:tcPr>
            <w:tcW w:w="566" w:type="dxa"/>
            <w:shd w:val="clear" w:color="auto" w:fill="auto"/>
          </w:tcPr>
          <w:p w:rsidR="006D0660" w:rsidRPr="00FA04C7" w:rsidRDefault="006D0660" w:rsidP="00AC01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6" w:type="dxa"/>
            <w:shd w:val="clear" w:color="auto" w:fill="auto"/>
          </w:tcPr>
          <w:p w:rsidR="006D0660" w:rsidRPr="00FA04C7" w:rsidRDefault="006D0660" w:rsidP="00AC019B">
            <w:pPr>
              <w:rPr>
                <w:sz w:val="24"/>
                <w:szCs w:val="24"/>
              </w:rPr>
            </w:pPr>
          </w:p>
        </w:tc>
        <w:tc>
          <w:tcPr>
            <w:tcW w:w="732" w:type="dxa"/>
            <w:shd w:val="clear" w:color="auto" w:fill="auto"/>
            <w:vAlign w:val="center"/>
          </w:tcPr>
          <w:p w:rsidR="006D0660" w:rsidRPr="00FA04C7" w:rsidRDefault="006D0660" w:rsidP="00AC019B">
            <w:pPr>
              <w:jc w:val="center"/>
              <w:rPr>
                <w:sz w:val="22"/>
                <w:szCs w:val="22"/>
              </w:rPr>
            </w:pPr>
            <w:r w:rsidRPr="00FA04C7">
              <w:rPr>
                <w:sz w:val="22"/>
                <w:szCs w:val="22"/>
              </w:rPr>
              <w:t>2018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2"/>
                <w:szCs w:val="22"/>
              </w:rPr>
            </w:pPr>
            <w:r w:rsidRPr="007E0383">
              <w:rPr>
                <w:sz w:val="22"/>
                <w:szCs w:val="22"/>
              </w:rPr>
              <w:t>-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2"/>
                <w:szCs w:val="22"/>
              </w:rPr>
            </w:pPr>
            <w:r w:rsidRPr="007E0383">
              <w:rPr>
                <w:sz w:val="22"/>
                <w:szCs w:val="22"/>
              </w:rPr>
              <w:t>1,0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2"/>
                <w:szCs w:val="22"/>
              </w:rPr>
            </w:pPr>
            <w:r w:rsidRPr="007E0383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2"/>
                <w:szCs w:val="22"/>
              </w:rPr>
            </w:pPr>
            <w:r w:rsidRPr="007E0383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0660" w:rsidRPr="007E0383" w:rsidRDefault="006D0660" w:rsidP="00AC01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2,005</w:t>
            </w:r>
          </w:p>
        </w:tc>
      </w:tr>
    </w:tbl>
    <w:p w:rsidR="006D0660" w:rsidRDefault="006D0660" w:rsidP="006D0660">
      <w:pPr>
        <w:rPr>
          <w:sz w:val="28"/>
          <w:szCs w:val="28"/>
        </w:rPr>
      </w:pPr>
    </w:p>
    <w:p w:rsidR="006D0660" w:rsidRDefault="006D0660" w:rsidP="006D0660">
      <w:pPr>
        <w:rPr>
          <w:sz w:val="28"/>
          <w:szCs w:val="28"/>
        </w:rPr>
      </w:pPr>
    </w:p>
    <w:p w:rsidR="006D0660" w:rsidRDefault="006D0660" w:rsidP="006D0660">
      <w:pPr>
        <w:rPr>
          <w:sz w:val="28"/>
          <w:szCs w:val="28"/>
        </w:rPr>
      </w:pPr>
    </w:p>
    <w:p w:rsidR="006D0660" w:rsidRPr="00D60D0C" w:rsidRDefault="006D0660" w:rsidP="006D0660">
      <w:pPr>
        <w:pStyle w:val="1"/>
        <w:ind w:firstLine="720"/>
        <w:rPr>
          <w:b w:val="0"/>
        </w:rPr>
      </w:pPr>
      <w:r w:rsidRPr="00D60D0C">
        <w:rPr>
          <w:b w:val="0"/>
        </w:rPr>
        <w:t xml:space="preserve">Глава  </w:t>
      </w:r>
      <w:r>
        <w:rPr>
          <w:b w:val="0"/>
          <w:bCs/>
        </w:rPr>
        <w:t>Тарминского</w:t>
      </w:r>
    </w:p>
    <w:p w:rsidR="006D0660" w:rsidRPr="00D60D0C" w:rsidRDefault="006D0660" w:rsidP="006D0660">
      <w:pPr>
        <w:ind w:firstLine="720"/>
        <w:rPr>
          <w:sz w:val="28"/>
        </w:rPr>
      </w:pPr>
      <w:r>
        <w:rPr>
          <w:sz w:val="28"/>
        </w:rPr>
        <w:t>муниципального образования</w:t>
      </w:r>
      <w:r w:rsidRPr="00D60D0C">
        <w:rPr>
          <w:sz w:val="28"/>
        </w:rPr>
        <w:tab/>
      </w:r>
      <w:r w:rsidRPr="00D60D0C">
        <w:rPr>
          <w:sz w:val="28"/>
        </w:rPr>
        <w:tab/>
      </w:r>
      <w:r w:rsidRPr="00D60D0C">
        <w:rPr>
          <w:sz w:val="28"/>
        </w:rPr>
        <w:tab/>
      </w:r>
      <w:r>
        <w:rPr>
          <w:sz w:val="28"/>
        </w:rPr>
        <w:t xml:space="preserve">    </w:t>
      </w:r>
      <w:r w:rsidRPr="00D60D0C">
        <w:rPr>
          <w:sz w:val="28"/>
        </w:rPr>
        <w:tab/>
      </w:r>
      <w:r>
        <w:rPr>
          <w:sz w:val="28"/>
        </w:rPr>
        <w:t xml:space="preserve"> </w:t>
      </w:r>
      <w:r>
        <w:rPr>
          <w:sz w:val="28"/>
        </w:rPr>
        <w:tab/>
        <w:t>М.Т.Коротюк</w:t>
      </w:r>
    </w:p>
    <w:p w:rsidR="006D0660" w:rsidRPr="005553EF" w:rsidRDefault="006D0660" w:rsidP="006D0660">
      <w:pPr>
        <w:rPr>
          <w:sz w:val="28"/>
          <w:szCs w:val="28"/>
        </w:rPr>
      </w:pPr>
    </w:p>
    <w:p w:rsidR="00A900A7" w:rsidRDefault="00A900A7"/>
    <w:p w:rsidR="00B77855" w:rsidRDefault="00B77855"/>
    <w:p w:rsidR="00B77855" w:rsidRDefault="00B77855"/>
    <w:p w:rsidR="00B77855" w:rsidRDefault="00B77855"/>
    <w:p w:rsidR="00B77855" w:rsidRDefault="00B77855"/>
    <w:tbl>
      <w:tblPr>
        <w:tblW w:w="26920" w:type="dxa"/>
        <w:tblInd w:w="93" w:type="dxa"/>
        <w:tblLook w:val="0000" w:firstRow="0" w:lastRow="0" w:firstColumn="0" w:lastColumn="0" w:noHBand="0" w:noVBand="0"/>
      </w:tblPr>
      <w:tblGrid>
        <w:gridCol w:w="1259"/>
        <w:gridCol w:w="5400"/>
        <w:gridCol w:w="1360"/>
        <w:gridCol w:w="1479"/>
        <w:gridCol w:w="1860"/>
        <w:gridCol w:w="1480"/>
        <w:gridCol w:w="1592"/>
        <w:gridCol w:w="3158"/>
        <w:gridCol w:w="1359"/>
        <w:gridCol w:w="3618"/>
        <w:gridCol w:w="1317"/>
        <w:gridCol w:w="1379"/>
        <w:gridCol w:w="1659"/>
      </w:tblGrid>
      <w:tr w:rsidR="00B77855">
        <w:trPr>
          <w:trHeight w:val="375"/>
        </w:trPr>
        <w:tc>
          <w:tcPr>
            <w:tcW w:w="269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7855" w:rsidRPr="00B77855" w:rsidRDefault="00B77855" w:rsidP="00925ABA">
            <w:pPr>
              <w:rPr>
                <w:b/>
                <w:bCs/>
                <w:sz w:val="28"/>
                <w:szCs w:val="28"/>
              </w:rPr>
            </w:pPr>
            <w:r w:rsidRPr="00B77855">
              <w:rPr>
                <w:b/>
                <w:bCs/>
                <w:sz w:val="28"/>
                <w:szCs w:val="28"/>
              </w:rPr>
              <w:lastRenderedPageBreak/>
              <w:t xml:space="preserve">Расчет тарифа на питьевую воду (питьевое водоснабжение) методом индексации </w:t>
            </w:r>
          </w:p>
        </w:tc>
      </w:tr>
      <w:tr w:rsidR="00B77855">
        <w:trPr>
          <w:trHeight w:val="375"/>
        </w:trPr>
        <w:tc>
          <w:tcPr>
            <w:tcW w:w="269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7855" w:rsidRPr="00B77855" w:rsidRDefault="00B77855" w:rsidP="00925ABA">
            <w:pPr>
              <w:rPr>
                <w:b/>
                <w:bCs/>
                <w:sz w:val="28"/>
                <w:szCs w:val="28"/>
              </w:rPr>
            </w:pPr>
            <w:r w:rsidRPr="00B77855">
              <w:rPr>
                <w:b/>
                <w:bCs/>
                <w:sz w:val="28"/>
                <w:szCs w:val="28"/>
              </w:rPr>
              <w:t xml:space="preserve"> для потребителей МУП "Тарминское", оказывающего услуги на территории</w:t>
            </w:r>
          </w:p>
        </w:tc>
      </w:tr>
      <w:tr w:rsidR="00B77855">
        <w:trPr>
          <w:trHeight w:val="375"/>
        </w:trPr>
        <w:tc>
          <w:tcPr>
            <w:tcW w:w="269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7855" w:rsidRPr="00B77855" w:rsidRDefault="00B77855" w:rsidP="00925ABA">
            <w:pPr>
              <w:rPr>
                <w:b/>
                <w:bCs/>
                <w:sz w:val="28"/>
                <w:szCs w:val="28"/>
              </w:rPr>
            </w:pPr>
            <w:r w:rsidRPr="00B77855">
              <w:rPr>
                <w:b/>
                <w:bCs/>
                <w:sz w:val="28"/>
                <w:szCs w:val="28"/>
              </w:rPr>
              <w:t>Тарминского муниципального образования Братского района</w:t>
            </w:r>
          </w:p>
        </w:tc>
      </w:tr>
      <w:tr w:rsidR="00B77855">
        <w:trPr>
          <w:trHeight w:val="345"/>
        </w:trPr>
        <w:tc>
          <w:tcPr>
            <w:tcW w:w="12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5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315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</w:tr>
      <w:tr w:rsidR="00B77855">
        <w:trPr>
          <w:trHeight w:val="2130"/>
        </w:trPr>
        <w:tc>
          <w:tcPr>
            <w:tcW w:w="1259" w:type="dxa"/>
            <w:vMerge w:val="restart"/>
            <w:shd w:val="clear" w:color="auto" w:fill="auto"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№ п/п</w:t>
            </w:r>
          </w:p>
        </w:tc>
        <w:tc>
          <w:tcPr>
            <w:tcW w:w="5400" w:type="dxa"/>
            <w:vMerge w:val="restart"/>
            <w:shd w:val="clear" w:color="auto" w:fill="auto"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60" w:type="dxa"/>
            <w:vMerge w:val="restart"/>
            <w:shd w:val="clear" w:color="auto" w:fill="auto"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Единица</w:t>
            </w:r>
            <w:r w:rsidRPr="00B77855">
              <w:rPr>
                <w:sz w:val="22"/>
                <w:szCs w:val="22"/>
              </w:rPr>
              <w:br/>
              <w:t>измерений</w:t>
            </w:r>
          </w:p>
        </w:tc>
        <w:tc>
          <w:tcPr>
            <w:tcW w:w="2958" w:type="dxa"/>
            <w:gridSpan w:val="2"/>
            <w:shd w:val="clear" w:color="auto" w:fill="auto"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2014 год (утверждено 19.12.2013г.№ 49а)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2015 год (утверждено 19.12.2014г. №55, 21.05.2015г. №19)</w:t>
            </w:r>
          </w:p>
        </w:tc>
        <w:tc>
          <w:tcPr>
            <w:tcW w:w="1480" w:type="dxa"/>
            <w:vMerge w:val="restart"/>
            <w:shd w:val="clear" w:color="auto" w:fill="auto"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Заявлено Предприятием на 2016</w:t>
            </w:r>
          </w:p>
        </w:tc>
        <w:tc>
          <w:tcPr>
            <w:tcW w:w="3158" w:type="dxa"/>
            <w:vMerge w:val="restart"/>
            <w:shd w:val="clear" w:color="auto" w:fill="auto"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Представлено Предприятием в качестве обоснования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расчету экспертов на 2016 год</w:t>
            </w:r>
          </w:p>
        </w:tc>
        <w:tc>
          <w:tcPr>
            <w:tcW w:w="4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Основания, по которым произведен расчет экспертами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Рост по отношению к базовому периоду, %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2017 год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2018 год</w:t>
            </w:r>
          </w:p>
        </w:tc>
      </w:tr>
      <w:tr w:rsidR="00B77855">
        <w:trPr>
          <w:trHeight w:val="270"/>
        </w:trPr>
        <w:tc>
          <w:tcPr>
            <w:tcW w:w="1259" w:type="dxa"/>
            <w:vMerge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5400" w:type="dxa"/>
            <w:vMerge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360" w:type="dxa"/>
            <w:vMerge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479" w:type="dxa"/>
            <w:shd w:val="clear" w:color="auto" w:fill="auto"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план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факт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план</w:t>
            </w:r>
          </w:p>
        </w:tc>
        <w:tc>
          <w:tcPr>
            <w:tcW w:w="1480" w:type="dxa"/>
            <w:vMerge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3158" w:type="dxa"/>
            <w:vMerge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4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</w:tr>
      <w:tr w:rsidR="00B77855">
        <w:trPr>
          <w:trHeight w:val="375"/>
        </w:trPr>
        <w:tc>
          <w:tcPr>
            <w:tcW w:w="1259" w:type="dxa"/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25661" w:type="dxa"/>
            <w:gridSpan w:val="12"/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>Баланс:</w:t>
            </w:r>
          </w:p>
        </w:tc>
      </w:tr>
      <w:tr w:rsidR="00B77855">
        <w:trPr>
          <w:trHeight w:val="375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1.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vAlign w:val="center"/>
          </w:tcPr>
          <w:p w:rsidR="00B77855" w:rsidRPr="00925ABA" w:rsidRDefault="00B77855" w:rsidP="00B77855">
            <w:pPr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Объем поднятой воды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куб. м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14 034,5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13 721,7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13 201,8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13 044,7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13 201,8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100%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13 201,8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13 201,8 </w:t>
            </w:r>
          </w:p>
        </w:tc>
      </w:tr>
      <w:tr w:rsidR="00B77855">
        <w:trPr>
          <w:trHeight w:val="375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2.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925ABA" w:rsidRDefault="00B77855" w:rsidP="00B77855">
            <w:pPr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Получено воды со стороны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куб. м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 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Не заявлены Предприятием.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0,0 </w:t>
            </w:r>
          </w:p>
        </w:tc>
      </w:tr>
      <w:tr w:rsidR="00B77855">
        <w:trPr>
          <w:trHeight w:val="63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3.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925ABA" w:rsidRDefault="00B77855" w:rsidP="00B77855">
            <w:pPr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Объем воды, используемой на собственные хозяйственно-бытовые нужды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куб. м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 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Не заявлены Предприятием.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0,0 </w:t>
            </w:r>
          </w:p>
        </w:tc>
      </w:tr>
      <w:tr w:rsidR="00B77855">
        <w:trPr>
          <w:trHeight w:val="975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4.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vAlign w:val="center"/>
          </w:tcPr>
          <w:p w:rsidR="00B77855" w:rsidRPr="00925ABA" w:rsidRDefault="00B77855" w:rsidP="00B77855">
            <w:pPr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Объем воды, поданной в сеть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куб. м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14 034,5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13 721,7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13 201,8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13 044,7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6"/>
                <w:szCs w:val="16"/>
              </w:rPr>
            </w:pPr>
            <w:r w:rsidRPr="00B77855">
              <w:rPr>
                <w:sz w:val="16"/>
                <w:szCs w:val="16"/>
              </w:rPr>
              <w:t xml:space="preserve">Представлена производственная программа на 2016 год, отчет об исполнении производственной программы за 2014 год, баланс водоснабжения.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13 201,8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100%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13 201,8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13 201,8 </w:t>
            </w:r>
          </w:p>
        </w:tc>
      </w:tr>
      <w:tr w:rsidR="00B77855">
        <w:trPr>
          <w:trHeight w:val="30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5.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925ABA" w:rsidRDefault="00B77855" w:rsidP="00B77855">
            <w:pPr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Потери воды в сети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куб. м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 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Не заявлены Предприятием.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0,0 </w:t>
            </w:r>
          </w:p>
        </w:tc>
      </w:tr>
      <w:tr w:rsidR="00B77855">
        <w:trPr>
          <w:trHeight w:val="60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6.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vAlign w:val="center"/>
          </w:tcPr>
          <w:p w:rsidR="00B77855" w:rsidRPr="00925ABA" w:rsidRDefault="00B77855" w:rsidP="00B77855">
            <w:pPr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Уровень потерь воды в общем объеме воды, поданной в сеть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%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0,0%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0,0%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0,0%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0,0%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Не заявлены Предприятием.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0,0%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0,0%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0,0%</w:t>
            </w:r>
          </w:p>
        </w:tc>
      </w:tr>
      <w:tr w:rsidR="00B77855">
        <w:trPr>
          <w:trHeight w:val="69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7.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vAlign w:val="center"/>
          </w:tcPr>
          <w:p w:rsidR="00B77855" w:rsidRPr="00925ABA" w:rsidRDefault="00B77855" w:rsidP="00B77855">
            <w:pPr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Объем полезного отпуска питьевого водоснабжения всего, в том числе: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куб. м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14 034,5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13 721,7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13 201,8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13 044,7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13 201,8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  <w:r w:rsidRPr="00B77855">
              <w:rPr>
                <w:sz w:val="18"/>
                <w:szCs w:val="18"/>
              </w:rPr>
              <w:t>п.29 Основ ценообразования; п.4-10 Методических указаний , Приложение 1 и 1.1 к Методическим указаниям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100%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13 201,8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13 201,8 </w:t>
            </w:r>
          </w:p>
        </w:tc>
      </w:tr>
      <w:tr w:rsidR="00B77855">
        <w:trPr>
          <w:trHeight w:val="60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7.1.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925ABA" w:rsidRDefault="00B77855" w:rsidP="00B77855">
            <w:pPr>
              <w:ind w:firstLineChars="100" w:firstLine="220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Объем воды, используемой на производственные нужды всего, в том числе: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куб. м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37,80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39,60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37,80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37,80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  <w:r w:rsidRPr="00B77855">
              <w:rPr>
                <w:sz w:val="18"/>
                <w:szCs w:val="18"/>
              </w:rPr>
              <w:t>Представлен расчет потребности воды по МУП "Тарминское" на 2016 год.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37,80 </w:t>
            </w:r>
          </w:p>
        </w:tc>
        <w:tc>
          <w:tcPr>
            <w:tcW w:w="42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Объемы приняты по базовому периодурегулирования в связи с отсутствием экономического обоснования снижения данного показателя.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100%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37,8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37,8 </w:t>
            </w:r>
          </w:p>
        </w:tc>
      </w:tr>
      <w:tr w:rsidR="00B77855">
        <w:trPr>
          <w:trHeight w:val="405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7.3.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vAlign w:val="center"/>
          </w:tcPr>
          <w:p w:rsidR="00B77855" w:rsidRPr="00925ABA" w:rsidRDefault="00B77855" w:rsidP="00B77855">
            <w:pPr>
              <w:ind w:firstLineChars="100" w:firstLine="220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Объем реализации воды всего, в том числе: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куб. м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13 996,7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13 682,1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13 164,0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13 006,9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13 164,0 </w:t>
            </w:r>
          </w:p>
        </w:tc>
        <w:tc>
          <w:tcPr>
            <w:tcW w:w="4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100%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13 164,0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13 164,0 </w:t>
            </w:r>
          </w:p>
        </w:tc>
      </w:tr>
      <w:tr w:rsidR="00B77855">
        <w:trPr>
          <w:trHeight w:val="465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7.3.1.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925ABA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бюджетным потребителям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>куб. м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1 482,7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1 436,5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1 162,0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925ABA" w:rsidRDefault="00B77855" w:rsidP="00B77855">
            <w:pPr>
              <w:jc w:val="center"/>
              <w:rPr>
                <w:sz w:val="22"/>
                <w:szCs w:val="22"/>
              </w:rPr>
            </w:pPr>
            <w:r w:rsidRPr="00925ABA">
              <w:rPr>
                <w:sz w:val="22"/>
                <w:szCs w:val="22"/>
              </w:rPr>
              <w:t xml:space="preserve">1 048,1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  <w:r w:rsidRPr="00B77855">
              <w:rPr>
                <w:sz w:val="18"/>
                <w:szCs w:val="18"/>
              </w:rPr>
              <w:t>Представлен реестр договоров потребителей по холодному водоснабжению на 2016 год.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1 162,0 </w:t>
            </w:r>
          </w:p>
        </w:tc>
        <w:tc>
          <w:tcPr>
            <w:tcW w:w="4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100%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1 162,0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1 162,0 </w:t>
            </w:r>
          </w:p>
        </w:tc>
      </w:tr>
      <w:tr w:rsidR="00B77855">
        <w:trPr>
          <w:trHeight w:val="465"/>
        </w:trPr>
        <w:tc>
          <w:tcPr>
            <w:tcW w:w="1259" w:type="dxa"/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lastRenderedPageBreak/>
              <w:t>7.3.2.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населению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куб. м</w:t>
            </w:r>
          </w:p>
        </w:tc>
        <w:tc>
          <w:tcPr>
            <w:tcW w:w="1479" w:type="dxa"/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12 351,6 </w:t>
            </w:r>
          </w:p>
        </w:tc>
        <w:tc>
          <w:tcPr>
            <w:tcW w:w="1479" w:type="dxa"/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11 900,1 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11 790,6 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11 749,1 </w:t>
            </w:r>
          </w:p>
        </w:tc>
        <w:tc>
          <w:tcPr>
            <w:tcW w:w="3158" w:type="dxa"/>
            <w:shd w:val="clear" w:color="auto" w:fill="auto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  <w:r w:rsidRPr="00B77855">
              <w:rPr>
                <w:sz w:val="18"/>
                <w:szCs w:val="18"/>
              </w:rPr>
              <w:t>Представлен реестр договоров потребителей по холодному водоснабжению на 2015 год.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11 790,6 </w:t>
            </w:r>
          </w:p>
        </w:tc>
        <w:tc>
          <w:tcPr>
            <w:tcW w:w="4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100%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11 790,6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11 790,6 </w:t>
            </w:r>
          </w:p>
        </w:tc>
      </w:tr>
      <w:tr w:rsidR="00B77855">
        <w:trPr>
          <w:trHeight w:val="465"/>
        </w:trPr>
        <w:tc>
          <w:tcPr>
            <w:tcW w:w="1259" w:type="dxa"/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7.3.3.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прочим потребителям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куб. м</w:t>
            </w:r>
          </w:p>
        </w:tc>
        <w:tc>
          <w:tcPr>
            <w:tcW w:w="1479" w:type="dxa"/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162,4 </w:t>
            </w:r>
          </w:p>
        </w:tc>
        <w:tc>
          <w:tcPr>
            <w:tcW w:w="1479" w:type="dxa"/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345,6 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211,4 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209,8 </w:t>
            </w:r>
          </w:p>
        </w:tc>
        <w:tc>
          <w:tcPr>
            <w:tcW w:w="3158" w:type="dxa"/>
            <w:shd w:val="clear" w:color="auto" w:fill="auto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  <w:r w:rsidRPr="00B77855">
              <w:rPr>
                <w:sz w:val="18"/>
                <w:szCs w:val="18"/>
              </w:rPr>
              <w:t>Представлен реестр договоров потребителей по холодному водоснабжению на 2016 год.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211,4 </w:t>
            </w:r>
          </w:p>
        </w:tc>
        <w:tc>
          <w:tcPr>
            <w:tcW w:w="4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100%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211,4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211,4 </w:t>
            </w:r>
          </w:p>
        </w:tc>
      </w:tr>
      <w:tr w:rsidR="00B77855">
        <w:trPr>
          <w:trHeight w:val="600"/>
        </w:trPr>
        <w:tc>
          <w:tcPr>
            <w:tcW w:w="1259" w:type="dxa"/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95" w:type="dxa"/>
            <w:gridSpan w:val="8"/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>Расчет необходимой валовой выручки: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глава IX Основ ценообразования; глава VII Методических указаний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77855">
        <w:trPr>
          <w:trHeight w:val="30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Является плательщиком НДС (да/нет)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>нет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555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Текущие расходы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402,5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412,0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416,0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478,9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467,6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Default="00B77855" w:rsidP="00B77855">
            <w:r>
              <w:t>п.58-65 Основ ценообразования; глава VI.I Методических указаний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112,4%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519,3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549,4 </w:t>
            </w:r>
          </w:p>
        </w:tc>
      </w:tr>
      <w:tr w:rsidR="00B77855">
        <w:trPr>
          <w:trHeight w:val="75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1.1.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Операционные расходы (ОР)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179,3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209,4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241,9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284,5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287,8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Default="00B77855" w:rsidP="00B77855">
            <w:r>
              <w:t>п.21-23, 39-42, 48-52, 59-61 Основ ценообразования; п.17-26, 44-45 Методических указаний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119,0%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306,0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320,5 </w:t>
            </w:r>
          </w:p>
        </w:tc>
      </w:tr>
      <w:tr w:rsidR="00B77855">
        <w:trPr>
          <w:trHeight w:val="30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rPr>
                <w:i/>
                <w:iCs/>
                <w:sz w:val="22"/>
                <w:szCs w:val="22"/>
              </w:rPr>
            </w:pPr>
            <w:r w:rsidRPr="00B77855">
              <w:rPr>
                <w:i/>
                <w:iCs/>
                <w:sz w:val="22"/>
                <w:szCs w:val="22"/>
              </w:rPr>
              <w:t>Параметры расчета: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60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индекс эффективности операционных расходов (ИЭР)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-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-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-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1,0%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п.63 Основ ценообразования; п.46-47 Методических указаний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1,0%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1,0%</w:t>
            </w:r>
          </w:p>
        </w:tc>
      </w:tr>
      <w:tr w:rsidR="00B77855">
        <w:trPr>
          <w:trHeight w:val="69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индекс потребительских цен (ИПЦ)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107,4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107,8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115,4%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107,4%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6"/>
                <w:szCs w:val="16"/>
              </w:rPr>
            </w:pPr>
            <w:r w:rsidRPr="00B77855">
              <w:rPr>
                <w:sz w:val="16"/>
                <w:szCs w:val="16"/>
              </w:rPr>
              <w:t>Определен в соответствии с основными параметрами прогноза социально–экономического развития РФ на период 2016-2018 годов (по состоянию на 12.10.2015)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105,8%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105,5%</w:t>
            </w:r>
          </w:p>
        </w:tc>
      </w:tr>
      <w:tr w:rsidR="00B77855">
        <w:trPr>
          <w:trHeight w:val="615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индекс изменения количества активов (ИКА)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-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-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-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0,0%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п.62 Основ ценообразования; п.45 Методических указаний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0,0%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0,0%</w:t>
            </w:r>
          </w:p>
        </w:tc>
      </w:tr>
      <w:tr w:rsidR="00B77855">
        <w:trPr>
          <w:trHeight w:val="96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1.1.1.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Производственные расходы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107,5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110,5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125,2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154,6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155,4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п.39 Основ ценообразования; п.16-18 Методических указаний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124,1%</w:t>
            </w:r>
          </w:p>
        </w:tc>
        <w:tc>
          <w:tcPr>
            <w:tcW w:w="3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jc w:val="center"/>
              <w:rPr>
                <w:sz w:val="18"/>
                <w:szCs w:val="18"/>
              </w:rPr>
            </w:pPr>
            <w:r w:rsidRPr="00B77855">
              <w:rPr>
                <w:sz w:val="18"/>
                <w:szCs w:val="18"/>
              </w:rPr>
              <w:t>Определяются на каждый год долгосрочного периода регулирования путем индексации установленного базового уровня операционных расходов.</w:t>
            </w:r>
          </w:p>
        </w:tc>
      </w:tr>
      <w:tr w:rsidR="00B77855">
        <w:trPr>
          <w:trHeight w:val="60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1.1.1.1.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100" w:firstLine="22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Расходы на приобретение сырья и материалов и их хранение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Предприятием не заявлено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90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1.1.1.2.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100" w:firstLine="22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Расходы на оплату регулируемыми организациями выполняемых сторонними организациями работ и (или) услуг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Предприятием не заявлено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90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1.1.1.3.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vAlign w:val="center"/>
          </w:tcPr>
          <w:p w:rsidR="00B77855" w:rsidRPr="00B77855" w:rsidRDefault="00B77855" w:rsidP="00B77855">
            <w:pPr>
              <w:ind w:firstLineChars="100" w:firstLine="22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Расходы на оплату труда и страховые взносы производственного персонала,</w:t>
            </w:r>
            <w:r w:rsidRPr="00B77855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104,2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110,4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111,2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119,0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119,4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107,4%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93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1.1.1.3.1.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Фонд оплаты труда основного производственного персонала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80,027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84,823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85,389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91,366 </w:t>
            </w:r>
          </w:p>
        </w:tc>
        <w:tc>
          <w:tcPr>
            <w:tcW w:w="3158" w:type="dxa"/>
            <w:vMerge w:val="restart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r w:rsidRPr="00B77855">
              <w:t xml:space="preserve">В качестве обоснования представлено  штатное расписание МУП "Тарминское" на период с 1 </w:t>
            </w:r>
            <w:r w:rsidRPr="00B77855">
              <w:lastRenderedPageBreak/>
              <w:t>января 2015г. по 30 июня 2015г. и на период с 1 июля 2015г. По 31 декабря 2015г.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lastRenderedPageBreak/>
              <w:t xml:space="preserve">91,708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107,4%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60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300" w:firstLine="66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Среднемесячная оплата труда основного производственного персонала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руб./мес.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12 055,2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11 977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11 859,6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12 689,7 </w:t>
            </w:r>
          </w:p>
        </w:tc>
        <w:tc>
          <w:tcPr>
            <w:tcW w:w="3158" w:type="dxa"/>
            <w:vMerge/>
            <w:tcBorders>
              <w:top w:val="nil"/>
            </w:tcBorders>
            <w:vAlign w:val="center"/>
          </w:tcPr>
          <w:p w:rsidR="00B77855" w:rsidRPr="00B77855" w:rsidRDefault="00B77855" w:rsidP="00B77855"/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12 737,2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К базовому периоду применен индекс роста в размере 107,4%.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107,4%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615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300" w:firstLine="66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Численность (среднесписочная) основного производственного персонала, принятая для расчета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ед.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0,55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0,59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0,60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0,60 </w:t>
            </w:r>
          </w:p>
        </w:tc>
        <w:tc>
          <w:tcPr>
            <w:tcW w:w="3158" w:type="dxa"/>
            <w:vMerge/>
            <w:tcBorders>
              <w:top w:val="nil"/>
            </w:tcBorders>
            <w:vAlign w:val="center"/>
          </w:tcPr>
          <w:p w:rsidR="00B77855" w:rsidRPr="00B77855" w:rsidRDefault="00B77855" w:rsidP="00B77855"/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0,6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В соответствии со штатным расписанием МУП "Тарминское" на 2015 год.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100,0%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186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1.1.1.3.2.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Страховые взносы от оплаты труда основного производственного персонала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24,168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25,617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25,787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27,593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Из расчета 30,2% от ФОТ.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27,7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6"/>
                <w:szCs w:val="16"/>
              </w:rPr>
            </w:pPr>
            <w:r w:rsidRPr="00B77855">
              <w:rPr>
                <w:sz w:val="16"/>
                <w:szCs w:val="16"/>
              </w:rPr>
              <w:t>Согласно ст.58 Федерального закона от 24 июля 2009 года № 212-ФЗ "О страховых взносах в Пенсионный фонд РФ, Фонд социального страхования РФ, Федеральный фонд ОМС и территориальные фонды ОМС" сумма страховых взносов составляет 30%. Учитывая страховые взносы в ФСС от несчастных случаев на производстве и профессиональных заболеваний в размере 0,2%, отчисления на соц.нужды составят 30,2%.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107,4%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36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1.1.1.5.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100" w:firstLine="22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Общехозяйственные расходы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17,271 </w:t>
            </w:r>
          </w:p>
        </w:tc>
        <w:tc>
          <w:tcPr>
            <w:tcW w:w="3158" w:type="dxa"/>
            <w:vMerge w:val="restart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r w:rsidRPr="00B77855">
              <w:t>В качестве обоснования представлено  штатное расписание МУП "Тарминское" на период с 1 января 2015г. по 30 июня 2015г. и на период с 1 июля 2015г. По 31 декабря 2015г.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17,66 </w:t>
            </w:r>
          </w:p>
        </w:tc>
        <w:tc>
          <w:tcPr>
            <w:tcW w:w="42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  <w:r w:rsidRPr="00B77855">
              <w:rPr>
                <w:sz w:val="18"/>
                <w:szCs w:val="18"/>
              </w:rPr>
              <w:t>Принята зарплата сторожа  по штатному расписанию на 2015 год с учетом ИПЦ 107,4%, отчисления от ФОТ в размере 30,2%. Данные расходы составят 19,26% от заработной платы основного производственного персонала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30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Фонд оплаты труда общехозяйственного персонала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13,265 </w:t>
            </w:r>
          </w:p>
        </w:tc>
        <w:tc>
          <w:tcPr>
            <w:tcW w:w="3158" w:type="dxa"/>
            <w:vMerge/>
            <w:tcBorders>
              <w:top w:val="nil"/>
            </w:tcBorders>
            <w:vAlign w:val="center"/>
          </w:tcPr>
          <w:p w:rsidR="00B77855" w:rsidRPr="00B77855" w:rsidRDefault="00B77855" w:rsidP="00B77855"/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13,565 </w:t>
            </w:r>
          </w:p>
        </w:tc>
        <w:tc>
          <w:tcPr>
            <w:tcW w:w="4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585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300" w:firstLine="66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Среднемесячная оплата труда общехозяйственного персонала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руб./мес.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13 055,270 </w:t>
            </w:r>
          </w:p>
        </w:tc>
        <w:tc>
          <w:tcPr>
            <w:tcW w:w="3158" w:type="dxa"/>
            <w:vMerge/>
            <w:tcBorders>
              <w:top w:val="nil"/>
            </w:tcBorders>
            <w:vAlign w:val="center"/>
          </w:tcPr>
          <w:p w:rsidR="00B77855" w:rsidRPr="00B77855" w:rsidRDefault="00B77855" w:rsidP="00B77855"/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13 104,1 </w:t>
            </w:r>
          </w:p>
        </w:tc>
        <w:tc>
          <w:tcPr>
            <w:tcW w:w="4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60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300" w:firstLine="66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Численность (среднесписочная) общех-го персонала, принятая для расчета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ед.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0,085 </w:t>
            </w:r>
          </w:p>
        </w:tc>
        <w:tc>
          <w:tcPr>
            <w:tcW w:w="3158" w:type="dxa"/>
            <w:vMerge/>
            <w:tcBorders>
              <w:top w:val="nil"/>
            </w:tcBorders>
            <w:vAlign w:val="center"/>
          </w:tcPr>
          <w:p w:rsidR="00B77855" w:rsidRPr="00B77855" w:rsidRDefault="00B77855" w:rsidP="00B77855"/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0,086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В соответствии со штатным расписанием МУП "Тарминское" на 2015 год.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645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Страховые взносы от оплаты труда общех-го персонала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4,006 </w:t>
            </w:r>
          </w:p>
        </w:tc>
        <w:tc>
          <w:tcPr>
            <w:tcW w:w="3158" w:type="dxa"/>
            <w:vMerge/>
            <w:tcBorders>
              <w:top w:val="nil"/>
            </w:tcBorders>
            <w:vAlign w:val="center"/>
          </w:tcPr>
          <w:p w:rsidR="00B77855" w:rsidRPr="00B77855" w:rsidRDefault="00B77855" w:rsidP="00B77855"/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4,098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Из расчета 30,2% от ФОТ.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60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1.1.1.6.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vAlign w:val="center"/>
          </w:tcPr>
          <w:p w:rsidR="00B77855" w:rsidRPr="00B77855" w:rsidRDefault="00B77855" w:rsidP="00B77855">
            <w:pPr>
              <w:ind w:firstLineChars="100" w:firstLine="22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Прочие производственные расходы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3,3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0,1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14,0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18,4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18,4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130,8%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168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1.1.1.6.4.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Расходы на осуществление производственного контроля качества воды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10,8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18,258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  <w:r w:rsidRPr="00B77855">
              <w:rPr>
                <w:sz w:val="18"/>
                <w:szCs w:val="18"/>
              </w:rPr>
              <w:t>Представлены: договор на оказание услуг №125П от 16.02.2015 заключенный с федеральным бюджетным учреждением здравоохранения "Центр гигиены и эпидемиологии в Иркутской области"; счет №00000343 от 06.05.2015г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18,3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Затраты приняты по предложению Предприятия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169,8%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78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1.1.1.6.6.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Расходы на охрану труда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3,3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0,1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3,3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0,11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  <w:r w:rsidRPr="00B77855">
              <w:rPr>
                <w:sz w:val="18"/>
                <w:szCs w:val="18"/>
              </w:rPr>
              <w:t>Представлена плановая смета затрат по охране труда для сетевого водоснабжения МУП "Тарминское" на 2016 год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0,11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Затраты приняты по предложению Предприятия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3,3%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105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1.1.2.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Ремонтные расходы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9,22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17,13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28,67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52,66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52,7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п.40, 51 Основ ценообразования; п.23-24 Методических указаний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183,7%</w:t>
            </w:r>
          </w:p>
        </w:tc>
        <w:tc>
          <w:tcPr>
            <w:tcW w:w="3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jc w:val="center"/>
              <w:rPr>
                <w:sz w:val="18"/>
                <w:szCs w:val="18"/>
              </w:rPr>
            </w:pPr>
            <w:r w:rsidRPr="00B77855">
              <w:rPr>
                <w:sz w:val="18"/>
                <w:szCs w:val="18"/>
              </w:rPr>
              <w:t>Определяются на каждый год долгосрочного периода регулирования путем индексации установленного базового уровня операционных расходов.</w:t>
            </w:r>
          </w:p>
        </w:tc>
      </w:tr>
      <w:tr w:rsidR="00B77855">
        <w:trPr>
          <w:trHeight w:val="1695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lastRenderedPageBreak/>
              <w:t>1.1.2.1.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100" w:firstLine="22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Расходы на текущий ремонт централизованных систем водоснабжения либо объектов, входящих в состав таких систем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9,22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17,13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28,67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52,66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  <w:r w:rsidRPr="00B77855">
              <w:rPr>
                <w:sz w:val="18"/>
                <w:szCs w:val="18"/>
              </w:rPr>
              <w:t>Представлены: производственная программа на 2016 год, отчет об исполнении производственной программы за 2014 год; плановая смета затрат для ремонта внб по ул.1-ая Нагорная, 16 на 2016г; плановая смета затрат для ремонта сетевого водоснабжения на 2016г; договор на оказание транспортных услуг №01 от 24.05.2015 заключенный с ИП Поляковым Е.Г. (монтаж идемонтаж водяного насоса)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52,66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Затраты приняты по предложению Предприятия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183,7%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96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1.1.3.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Административные расходы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62,6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81,8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88,0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77,3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79,7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п.41 Основ ценообразования; п.25 Методических указаний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90,5%</w:t>
            </w:r>
          </w:p>
        </w:tc>
        <w:tc>
          <w:tcPr>
            <w:tcW w:w="3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jc w:val="center"/>
              <w:rPr>
                <w:sz w:val="18"/>
                <w:szCs w:val="18"/>
              </w:rPr>
            </w:pPr>
            <w:r w:rsidRPr="00B77855">
              <w:rPr>
                <w:sz w:val="18"/>
                <w:szCs w:val="18"/>
              </w:rPr>
              <w:t>Определяются на каждый год долгосрочного периода регулирования путем индексации установленного базового уровня операционных расходов.</w:t>
            </w:r>
          </w:p>
        </w:tc>
      </w:tr>
      <w:tr w:rsidR="00B77855">
        <w:trPr>
          <w:trHeight w:val="30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1.1.3.1.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100" w:firstLine="22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Фонд оплаты труда административного персонала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33,6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44,0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62,6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53,7 </w:t>
            </w:r>
          </w:p>
        </w:tc>
        <w:tc>
          <w:tcPr>
            <w:tcW w:w="3158" w:type="dxa"/>
            <w:vMerge w:val="restart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6"/>
                <w:szCs w:val="16"/>
              </w:rPr>
            </w:pPr>
            <w:r w:rsidRPr="00B77855">
              <w:rPr>
                <w:sz w:val="16"/>
                <w:szCs w:val="16"/>
              </w:rPr>
              <w:t>В качестве обоснования Предприятием представлено  штатное расписание на период с 1 января 2015г. по 30 июня 2015г. и на период с 1 июля 2015г. по 31 декабря 2015г.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54,9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87,8%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675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Среднемесячная оплата труда административного персонала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руб./мес.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13 827,9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12 643,7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14 754,4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17 337,0 </w:t>
            </w:r>
          </w:p>
        </w:tc>
        <w:tc>
          <w:tcPr>
            <w:tcW w:w="3158" w:type="dxa"/>
            <w:vMerge/>
            <w:tcBorders>
              <w:top w:val="nil"/>
            </w:tcBorders>
            <w:vAlign w:val="center"/>
          </w:tcPr>
          <w:p w:rsidR="00B77855" w:rsidRPr="00B77855" w:rsidRDefault="00B77855" w:rsidP="00B77855">
            <w:pPr>
              <w:rPr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17 401,8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6"/>
                <w:szCs w:val="16"/>
              </w:rPr>
            </w:pPr>
            <w:r w:rsidRPr="00B77855">
              <w:rPr>
                <w:sz w:val="16"/>
                <w:szCs w:val="16"/>
              </w:rPr>
              <w:t>В соответствии со штатным расписанием МУП "Тарминское" на 2015 год с учетом ИПЦ в размере 107,4% на 2016 год.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117,9%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915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Численность (среднесписочная) административного персонала, относимая на регулируемый вид деятельности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ед.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0,20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0,29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0,35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0,26 </w:t>
            </w:r>
          </w:p>
        </w:tc>
        <w:tc>
          <w:tcPr>
            <w:tcW w:w="3158" w:type="dxa"/>
            <w:vMerge/>
            <w:tcBorders>
              <w:top w:val="nil"/>
            </w:tcBorders>
            <w:vAlign w:val="center"/>
          </w:tcPr>
          <w:p w:rsidR="00B77855" w:rsidRPr="00B77855" w:rsidRDefault="00B77855" w:rsidP="00B77855">
            <w:pPr>
              <w:rPr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0,26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6"/>
                <w:szCs w:val="16"/>
              </w:rPr>
            </w:pPr>
            <w:r w:rsidRPr="00B77855">
              <w:rPr>
                <w:sz w:val="16"/>
                <w:szCs w:val="16"/>
              </w:rPr>
              <w:t>В соответствии со штатным расписанием МУП "Тарминское" на 2015 год за исключением 1,48 ставки сторожа, который учтен в общехозяйственных расходах.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74,4%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60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1.1.3.2.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100" w:firstLine="22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Страховые взносы от оплаты труда административного персонала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10,140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13,288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18,909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16,226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Из расчета 30,2% от ФОТ.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16,6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Из расчета 30,2% от ФОТ.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87,8%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180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1.1.3.3.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100" w:firstLine="22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Прочие административные расходы: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18,880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24,515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6,472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7,300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6"/>
                <w:szCs w:val="16"/>
              </w:rPr>
            </w:pPr>
            <w:r w:rsidRPr="00B77855">
              <w:rPr>
                <w:sz w:val="16"/>
                <w:szCs w:val="16"/>
              </w:rPr>
              <w:t>В качестве обоснования Предприятием представлена расшифровка общехозяйственных расходов по МУП "Тарминское" на 2016 год с приложением расчетов на каждый вид услуги, договоров на оказание услуг, счет-фактур выставленных сторонними организациями и др.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8,1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  <w:r w:rsidRPr="00B77855">
              <w:rPr>
                <w:sz w:val="18"/>
                <w:szCs w:val="18"/>
              </w:rPr>
              <w:t>Расходы на канцелярию, хоз.товары, обслуживание орг.техники, обслуживание ККТ учтены по фактическим затратам 2015года. Услуги сторонних организаций учтены с индексом 107,4%.Услуги на ГСМ учтены по плановому расходу на 2015 год с учетом фактической цены  с индексом 103,3%. Услуги банка приняты по расчету базового периода.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125,4%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30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1.2.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Расходы на электрическую энергию и мощность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81,5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63,0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62,9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72,3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78,04 </w:t>
            </w:r>
          </w:p>
        </w:tc>
        <w:tc>
          <w:tcPr>
            <w:tcW w:w="42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п.64 Основ ценообразования; п.43 Методических указаний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124,1%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84,3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90,9 </w:t>
            </w:r>
          </w:p>
        </w:tc>
      </w:tr>
      <w:tr w:rsidR="00B77855">
        <w:trPr>
          <w:trHeight w:val="30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1.2.1.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Расходы на покупку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81,528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63,049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62,873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72,341 </w:t>
            </w:r>
          </w:p>
        </w:tc>
        <w:tc>
          <w:tcPr>
            <w:tcW w:w="3158" w:type="dxa"/>
            <w:vMerge w:val="restart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  <w:r w:rsidRPr="00B77855">
              <w:rPr>
                <w:sz w:val="18"/>
                <w:szCs w:val="18"/>
              </w:rPr>
              <w:t xml:space="preserve">В качестве обоснования Предприятием представлены: определение затрат на эл.энергию на 2016 год; перечень </w:t>
            </w:r>
            <w:r w:rsidRPr="00B77855">
              <w:rPr>
                <w:sz w:val="18"/>
                <w:szCs w:val="18"/>
              </w:rPr>
              <w:lastRenderedPageBreak/>
              <w:t>оборудования в сфере холодного водоснабжения; товарные накладные по электроэнергии за 2014 год и 9 месяцев 2015 года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lastRenderedPageBreak/>
              <w:t xml:space="preserve">78,04 </w:t>
            </w:r>
          </w:p>
        </w:tc>
        <w:tc>
          <w:tcPr>
            <w:tcW w:w="4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124,1%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60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Объем покупной энергии 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кВт-ч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34 264,0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30 943,0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26 474,0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29 893,0 </w:t>
            </w:r>
          </w:p>
        </w:tc>
        <w:tc>
          <w:tcPr>
            <w:tcW w:w="3158" w:type="dxa"/>
            <w:vMerge/>
            <w:tcBorders>
              <w:top w:val="nil"/>
            </w:tcBorders>
            <w:vAlign w:val="center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26 474,0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Объем потребления электрической энергии принят по базавому периоду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100,0%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26 474,0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26 474,0 </w:t>
            </w:r>
          </w:p>
        </w:tc>
      </w:tr>
      <w:tr w:rsidR="00B77855">
        <w:trPr>
          <w:trHeight w:val="216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Тариф на электрическую энергию </w:t>
            </w:r>
            <w:r w:rsidRPr="00B77855">
              <w:rPr>
                <w:b/>
                <w:bCs/>
                <w:sz w:val="22"/>
                <w:szCs w:val="22"/>
              </w:rPr>
              <w:t>(НН)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руб./ кВт-ч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2,379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2,038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2,3749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2,42 </w:t>
            </w:r>
          </w:p>
        </w:tc>
        <w:tc>
          <w:tcPr>
            <w:tcW w:w="3158" w:type="dxa"/>
            <w:vMerge/>
            <w:tcBorders>
              <w:top w:val="nil"/>
            </w:tcBorders>
            <w:vAlign w:val="center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2,9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Тариф на электрическую энергию учтен на основании средневзвешенного за 4 квартал 2014 года и 9 месяцев 2015 года с учетом роста цен на электроэнергию для потребителей, исключая население по прогнозу Минэкономразвития России на 2016 год 108,7% (пп. в п. 22 Основ ценообразования).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124,1%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60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lastRenderedPageBreak/>
              <w:t>1.2.3.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vAlign w:val="center"/>
          </w:tcPr>
          <w:p w:rsidR="00B77855" w:rsidRPr="00683C88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Удельное потребление электрической энергии на единицу объема воды, отпускаемой в сеть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кВт-ч/куб. м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2,4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2,3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2,0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2,3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вышеприведенным основаниям.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2,005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вышеприведенным основаниям.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100%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2,0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2,0 </w:t>
            </w:r>
          </w:p>
        </w:tc>
      </w:tr>
      <w:tr w:rsidR="00B77855">
        <w:trPr>
          <w:trHeight w:val="645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1.3.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vAlign w:val="center"/>
          </w:tcPr>
          <w:p w:rsidR="00B77855" w:rsidRPr="00683C88" w:rsidRDefault="00B77855" w:rsidP="00B77855">
            <w:pPr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Неподконтрольные расходы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141,7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139,5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111,2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122,0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101,9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п.65 Основ ценообразования; п.49-52 Методических указаний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91,6%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129,0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138,0 </w:t>
            </w:r>
          </w:p>
        </w:tc>
      </w:tr>
      <w:tr w:rsidR="00B77855">
        <w:trPr>
          <w:trHeight w:val="99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1.3.1.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683C88" w:rsidRDefault="00B77855" w:rsidP="00B77855">
            <w:pPr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Расходы на оплату товаров (услуг, работ), приобретаемых у других организаций, осуществляющих регулируемые виды деятельности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135,0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130,4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104,7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114,2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112,3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107,3%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120,2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128,3 </w:t>
            </w:r>
          </w:p>
        </w:tc>
      </w:tr>
      <w:tr w:rsidR="00B77855">
        <w:trPr>
          <w:trHeight w:val="495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1.3.1.1.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683C88" w:rsidRDefault="00B77855" w:rsidP="00B77855">
            <w:pPr>
              <w:ind w:firstLineChars="100" w:firstLine="220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Расходы на тепловую энергию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134,984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130,4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104,651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114,224 </w:t>
            </w:r>
          </w:p>
        </w:tc>
        <w:tc>
          <w:tcPr>
            <w:tcW w:w="3158" w:type="dxa"/>
            <w:vMerge w:val="restart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  <w:r w:rsidRPr="00B77855">
              <w:rPr>
                <w:sz w:val="18"/>
                <w:szCs w:val="18"/>
              </w:rPr>
              <w:t>В качестве обоснования Предприятием представлены: баланс телоснабжения котельной МУП "Тарминское" п.Тарма на 2016 год; плановые объемы тепловой энергии на 2016 год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112,3 </w:t>
            </w:r>
          </w:p>
        </w:tc>
        <w:tc>
          <w:tcPr>
            <w:tcW w:w="42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77855" w:rsidRDefault="00B77855" w:rsidP="00B77855">
            <w:r>
              <w:t>Затраты приняты, с учетом объема тепловой энергии по предложению Предприятия, по  тарифам установленным на 2016 год согласно приказу службы по тарифам Иркутской области № 74-спр от 20.03.2014г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107,3%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120,2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128,3 </w:t>
            </w:r>
          </w:p>
        </w:tc>
      </w:tr>
      <w:tr w:rsidR="00B77855">
        <w:trPr>
          <w:trHeight w:val="60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683C88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объем тепловой энергии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Гкал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35,46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34,3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35,46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35,46 </w:t>
            </w:r>
          </w:p>
        </w:tc>
        <w:tc>
          <w:tcPr>
            <w:tcW w:w="3158" w:type="dxa"/>
            <w:vMerge/>
            <w:tcBorders>
              <w:top w:val="nil"/>
            </w:tcBorders>
            <w:vAlign w:val="center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35,46 </w:t>
            </w:r>
          </w:p>
        </w:tc>
        <w:tc>
          <w:tcPr>
            <w:tcW w:w="4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7855" w:rsidRDefault="00B77855" w:rsidP="00B77855"/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100,0%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35,5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35,5 </w:t>
            </w:r>
          </w:p>
        </w:tc>
      </w:tr>
      <w:tr w:rsidR="00B77855">
        <w:trPr>
          <w:trHeight w:val="30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683C88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тариф на тепловую энергию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руб./Гкал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3 806,65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3 806,65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2 951,25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3 221,2 </w:t>
            </w:r>
          </w:p>
        </w:tc>
        <w:tc>
          <w:tcPr>
            <w:tcW w:w="3158" w:type="dxa"/>
            <w:vMerge/>
            <w:tcBorders>
              <w:top w:val="nil"/>
            </w:tcBorders>
            <w:vAlign w:val="center"/>
          </w:tcPr>
          <w:p w:rsidR="00B77855" w:rsidRPr="00B77855" w:rsidRDefault="00B77855" w:rsidP="00B77855">
            <w:pPr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3 166,7 </w:t>
            </w:r>
          </w:p>
        </w:tc>
        <w:tc>
          <w:tcPr>
            <w:tcW w:w="4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7855" w:rsidRDefault="00B77855" w:rsidP="00B77855"/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107,3%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3 388,3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3 618,7 </w:t>
            </w:r>
          </w:p>
        </w:tc>
      </w:tr>
      <w:tr w:rsidR="00B77855">
        <w:trPr>
          <w:trHeight w:val="57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1.3.2.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vAlign w:val="center"/>
          </w:tcPr>
          <w:p w:rsidR="00B77855" w:rsidRPr="00683C88" w:rsidRDefault="00B77855" w:rsidP="00B77855">
            <w:pPr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Расходы на уплату налогов, сборов и других обязательных платежей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6,7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9,0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683C88" w:rsidRDefault="00B77855" w:rsidP="00B77855">
            <w:pPr>
              <w:jc w:val="center"/>
              <w:rPr>
                <w:sz w:val="22"/>
                <w:szCs w:val="22"/>
              </w:rPr>
            </w:pPr>
            <w:r w:rsidRPr="00683C88">
              <w:rPr>
                <w:sz w:val="22"/>
                <w:szCs w:val="22"/>
              </w:rPr>
              <w:t xml:space="preserve">6,6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7,8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8,0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122%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8,9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9,7 </w:t>
            </w:r>
          </w:p>
        </w:tc>
      </w:tr>
      <w:tr w:rsidR="00B77855">
        <w:trPr>
          <w:trHeight w:val="90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1.3.2.4.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100" w:firstLine="22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Водный налог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2,664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5,159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2,409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2,993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В качестве обоснования данной суммы Предприятием ничего не представлено.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3,180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Налог на воду учтен в размере 306 руб/тыс.м3с коэффициентом 1,32 без учета воды на нужды полива и сельскохозяйственных животных на основании статьи 333.12 налогового кодекса РФ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132,0%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3,662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4,216 </w:t>
            </w:r>
          </w:p>
        </w:tc>
      </w:tr>
      <w:tr w:rsidR="00B77855">
        <w:trPr>
          <w:trHeight w:val="300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1.3.2.8.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100" w:firstLine="22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Прочие налоги и сборы: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4,025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3,883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4,160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4,788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4,861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116,9%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5,2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5,5 </w:t>
            </w:r>
          </w:p>
        </w:tc>
      </w:tr>
      <w:tr w:rsidR="00B77855">
        <w:trPr>
          <w:trHeight w:val="945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ind w:firstLineChars="200" w:firstLine="440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Единый налог, уплачиваемый организацией, применяющей упрощенную систему налогообложения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4,025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3,883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4,160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4,788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Расходы приняты в соответствии со ст. 346.18 НК РФ в размере 1% от доходов.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4,861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Расходы приняты в соответствии со ст. 346.18 НК РФ в размере 1% от доходов.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116,9%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5,192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5,494 </w:t>
            </w:r>
          </w:p>
        </w:tc>
      </w:tr>
      <w:tr w:rsidR="00B77855">
        <w:trPr>
          <w:trHeight w:val="117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lastRenderedPageBreak/>
              <w:t>1.3.3.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Расходы на арендную плату, концессионную плату и лизинговые платежи в отношении централизованных систем водоснабжения либо объектов, входящих в состав таких систем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Предприятием не заявлено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915"/>
        </w:trPr>
        <w:tc>
          <w:tcPr>
            <w:tcW w:w="12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1.3.5.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Экономия средств, достигнутая в результате снижения расходов предыдущего долгосрочного периода регулирования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Предприятием не заявлено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-18,5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Избыток средств по электроэнергии за 2014 год (81,528-63,049=18,479 тыс руб)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60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2.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Амортизация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Предприятием не заявлено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п.77 Основ ценообразования; п.28, 89 Методических указаний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0,0 </w:t>
            </w:r>
          </w:p>
        </w:tc>
      </w:tr>
      <w:tr w:rsidR="00B77855">
        <w:trPr>
          <w:trHeight w:val="60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3.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Нормативная прибыль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Предприятием не заявлено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п.78 Основ ценообразования; п.86 Методических указаний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0,0 </w:t>
            </w:r>
          </w:p>
        </w:tc>
      </w:tr>
      <w:tr w:rsidR="00B77855">
        <w:trPr>
          <w:trHeight w:val="60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4.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Расчетная предпринимательская прибыль гарантирующей организации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Предприятием не заявлено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п.78(1) Основ ценообразования; п.86(1) Методических указаний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</w:tr>
      <w:tr w:rsidR="00B77855">
        <w:trPr>
          <w:trHeight w:val="30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5.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Необходимая валовая выручка (НДС не облагается)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тыс. руб.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402,51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411,98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415,98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478,86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вышеприведенным основаниям.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467,6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По вышеприведенным основаниям.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112,4%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519,3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 xml:space="preserve">549,4 </w:t>
            </w:r>
          </w:p>
        </w:tc>
      </w:tr>
      <w:tr w:rsidR="00B77855">
        <w:trPr>
          <w:trHeight w:val="90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6.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>Тариф (НДС не облагается)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>руб./куб. м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 xml:space="preserve">28,68 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 xml:space="preserve">30,02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 xml:space="preserve">31,51 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 xml:space="preserve">36,71 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Определяется исходя из принятой необходимой валовой выручки и объема полезного отпуска услуг.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 xml:space="preserve">35,42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Определяется исходя из принятой необходимой валовой выручки и объема полезного отпуска услуг.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 xml:space="preserve">39,34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b/>
                <w:bCs/>
                <w:sz w:val="22"/>
                <w:szCs w:val="22"/>
              </w:rPr>
            </w:pPr>
            <w:r w:rsidRPr="00B77855">
              <w:rPr>
                <w:b/>
                <w:bCs/>
                <w:sz w:val="22"/>
                <w:szCs w:val="22"/>
              </w:rPr>
              <w:t xml:space="preserve">41,62 </w:t>
            </w:r>
          </w:p>
        </w:tc>
      </w:tr>
      <w:tr w:rsidR="00B77855">
        <w:trPr>
          <w:trHeight w:val="300"/>
        </w:trPr>
        <w:tc>
          <w:tcPr>
            <w:tcW w:w="125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7.</w:t>
            </w:r>
          </w:p>
        </w:tc>
        <w:tc>
          <w:tcPr>
            <w:tcW w:w="540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Темп роста тарифа</w:t>
            </w:r>
          </w:p>
        </w:tc>
        <w:tc>
          <w:tcPr>
            <w:tcW w:w="136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%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79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109,9%</w:t>
            </w:r>
          </w:p>
        </w:tc>
        <w:tc>
          <w:tcPr>
            <w:tcW w:w="1480" w:type="dxa"/>
            <w:tcBorders>
              <w:top w:val="nil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112,4%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111,0%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77855" w:rsidRPr="00B77855" w:rsidRDefault="00B77855" w:rsidP="00B77855">
            <w:pPr>
              <w:jc w:val="center"/>
              <w:rPr>
                <w:sz w:val="22"/>
                <w:szCs w:val="22"/>
              </w:rPr>
            </w:pPr>
            <w:r w:rsidRPr="00B77855">
              <w:rPr>
                <w:sz w:val="22"/>
                <w:szCs w:val="22"/>
              </w:rPr>
              <w:t>105,8%</w:t>
            </w:r>
          </w:p>
        </w:tc>
      </w:tr>
      <w:tr w:rsidR="00B77855">
        <w:trPr>
          <w:trHeight w:val="300"/>
        </w:trPr>
        <w:tc>
          <w:tcPr>
            <w:tcW w:w="12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3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4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4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315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</w:tr>
      <w:tr w:rsidR="00B77855">
        <w:trPr>
          <w:trHeight w:val="300"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</w:tr>
      <w:tr w:rsidR="00B77855">
        <w:trPr>
          <w:trHeight w:val="300"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</w:tr>
      <w:tr w:rsidR="00B77855">
        <w:trPr>
          <w:trHeight w:val="375"/>
        </w:trPr>
        <w:tc>
          <w:tcPr>
            <w:tcW w:w="80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48041F">
            <w:pPr>
              <w:rPr>
                <w:sz w:val="28"/>
                <w:szCs w:val="28"/>
              </w:rPr>
            </w:pPr>
            <w:r w:rsidRPr="00B77855">
              <w:rPr>
                <w:sz w:val="28"/>
                <w:szCs w:val="28"/>
              </w:rPr>
              <w:t>Ответственный за подготовку экспертного заключения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48041F">
            <w:pPr>
              <w:rPr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48041F" w:rsidP="0048041F">
            <w:pPr>
              <w:rPr>
                <w:sz w:val="22"/>
                <w:szCs w:val="22"/>
              </w:rPr>
            </w:pPr>
            <w:r w:rsidRPr="00B77855">
              <w:rPr>
                <w:sz w:val="28"/>
                <w:szCs w:val="28"/>
              </w:rPr>
              <w:t>Г.А.Андреева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48041F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48041F">
            <w:pPr>
              <w:rPr>
                <w:sz w:val="22"/>
                <w:szCs w:val="22"/>
              </w:rPr>
            </w:pPr>
          </w:p>
        </w:tc>
        <w:tc>
          <w:tcPr>
            <w:tcW w:w="4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48041F">
            <w:pPr>
              <w:rPr>
                <w:sz w:val="28"/>
                <w:szCs w:val="28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</w:tr>
      <w:tr w:rsidR="00B77855">
        <w:trPr>
          <w:trHeight w:val="375"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855" w:rsidRPr="00B77855" w:rsidRDefault="00B77855" w:rsidP="00B77855">
            <w:pPr>
              <w:rPr>
                <w:sz w:val="22"/>
                <w:szCs w:val="22"/>
              </w:rPr>
            </w:pPr>
          </w:p>
        </w:tc>
      </w:tr>
    </w:tbl>
    <w:p w:rsidR="00B77855" w:rsidRDefault="00B77855"/>
    <w:sectPr w:rsidR="00B77855" w:rsidSect="00B77855">
      <w:pgSz w:w="15840" w:h="12240" w:orient="landscape"/>
      <w:pgMar w:top="680" w:right="1418" w:bottom="851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1AE" w:rsidRDefault="001511AE">
      <w:r>
        <w:separator/>
      </w:r>
    </w:p>
  </w:endnote>
  <w:endnote w:type="continuationSeparator" w:id="0">
    <w:p w:rsidR="001511AE" w:rsidRDefault="00151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1AE" w:rsidRDefault="001511AE">
      <w:r>
        <w:separator/>
      </w:r>
    </w:p>
  </w:footnote>
  <w:footnote w:type="continuationSeparator" w:id="0">
    <w:p w:rsidR="001511AE" w:rsidRDefault="00151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855" w:rsidRDefault="00B7785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77855" w:rsidRDefault="00B77855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855" w:rsidRDefault="00B7785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E35BC">
      <w:rPr>
        <w:rStyle w:val="a4"/>
        <w:noProof/>
      </w:rPr>
      <w:t>2</w:t>
    </w:r>
    <w:r>
      <w:rPr>
        <w:rStyle w:val="a4"/>
      </w:rPr>
      <w:fldChar w:fldCharType="end"/>
    </w:r>
  </w:p>
  <w:p w:rsidR="00B77855" w:rsidRDefault="00B7785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058C3"/>
    <w:multiLevelType w:val="hybridMultilevel"/>
    <w:tmpl w:val="A154AB4E"/>
    <w:lvl w:ilvl="0" w:tplc="7766F9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660"/>
    <w:rsid w:val="001511AE"/>
    <w:rsid w:val="001E35BC"/>
    <w:rsid w:val="00427E13"/>
    <w:rsid w:val="0048041F"/>
    <w:rsid w:val="00683C88"/>
    <w:rsid w:val="006A3BA9"/>
    <w:rsid w:val="006B5218"/>
    <w:rsid w:val="006D0660"/>
    <w:rsid w:val="008A6DA4"/>
    <w:rsid w:val="00925ABA"/>
    <w:rsid w:val="009C744C"/>
    <w:rsid w:val="00A900A7"/>
    <w:rsid w:val="00AC019B"/>
    <w:rsid w:val="00B77855"/>
    <w:rsid w:val="00EE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0660"/>
  </w:style>
  <w:style w:type="paragraph" w:styleId="1">
    <w:name w:val="heading 1"/>
    <w:basedOn w:val="a"/>
    <w:next w:val="a"/>
    <w:qFormat/>
    <w:rsid w:val="006D0660"/>
    <w:pPr>
      <w:keepNext/>
      <w:outlineLvl w:val="0"/>
    </w:pPr>
    <w:rPr>
      <w:b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6D0660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6D0660"/>
  </w:style>
  <w:style w:type="paragraph" w:styleId="a5">
    <w:name w:val="Title"/>
    <w:basedOn w:val="a"/>
    <w:qFormat/>
    <w:rsid w:val="006D0660"/>
    <w:pPr>
      <w:jc w:val="center"/>
    </w:pPr>
    <w:rPr>
      <w:b/>
      <w:sz w:val="24"/>
    </w:rPr>
  </w:style>
  <w:style w:type="paragraph" w:customStyle="1" w:styleId="xl77">
    <w:name w:val="xl77"/>
    <w:basedOn w:val="a"/>
    <w:rsid w:val="00B778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character" w:styleId="a6">
    <w:name w:val="Hyperlink"/>
    <w:basedOn w:val="a0"/>
    <w:rsid w:val="00B778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0660"/>
  </w:style>
  <w:style w:type="paragraph" w:styleId="1">
    <w:name w:val="heading 1"/>
    <w:basedOn w:val="a"/>
    <w:next w:val="a"/>
    <w:qFormat/>
    <w:rsid w:val="006D0660"/>
    <w:pPr>
      <w:keepNext/>
      <w:outlineLvl w:val="0"/>
    </w:pPr>
    <w:rPr>
      <w:b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6D0660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6D0660"/>
  </w:style>
  <w:style w:type="paragraph" w:styleId="a5">
    <w:name w:val="Title"/>
    <w:basedOn w:val="a"/>
    <w:qFormat/>
    <w:rsid w:val="006D0660"/>
    <w:pPr>
      <w:jc w:val="center"/>
    </w:pPr>
    <w:rPr>
      <w:b/>
      <w:sz w:val="24"/>
    </w:rPr>
  </w:style>
  <w:style w:type="paragraph" w:customStyle="1" w:styleId="xl77">
    <w:name w:val="xl77"/>
    <w:basedOn w:val="a"/>
    <w:rsid w:val="00B778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character" w:styleId="a6">
    <w:name w:val="Hyperlink"/>
    <w:basedOn w:val="a0"/>
    <w:rsid w:val="00B778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2872</Words>
  <Characters>16373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Тарминское с/п</Company>
  <LinksUpToDate>false</LinksUpToDate>
  <CharactersWithSpaces>19207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</dc:creator>
  <cp:lastModifiedBy>Админ</cp:lastModifiedBy>
  <cp:revision>2</cp:revision>
  <dcterms:created xsi:type="dcterms:W3CDTF">2016-05-29T11:40:00Z</dcterms:created>
  <dcterms:modified xsi:type="dcterms:W3CDTF">2016-05-29T11:40:00Z</dcterms:modified>
</cp:coreProperties>
</file>