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РОССИЙСКАЯ ФЕДЕРАЦИЯ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ИРКУТСКАЯ ОБЛАСТЬ</w:t>
      </w:r>
    </w:p>
    <w:p w:rsidR="00AD618A" w:rsidRPr="00AD618A" w:rsidRDefault="00AD618A" w:rsidP="00AB023E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D618A">
        <w:rPr>
          <w:rFonts w:ascii="Times New Roman" w:hAnsi="Times New Roman" w:cs="Times New Roman"/>
          <w:b w:val="0"/>
          <w:sz w:val="28"/>
          <w:szCs w:val="28"/>
        </w:rPr>
        <w:t>БРАТСКИЙ РАЙОН</w:t>
      </w:r>
    </w:p>
    <w:p w:rsidR="00AD618A" w:rsidRPr="00AD618A" w:rsidRDefault="00B47514" w:rsidP="00AB02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ТАРМИНС</w:t>
      </w:r>
      <w:r w:rsidR="00AD618A" w:rsidRPr="00AD618A">
        <w:rPr>
          <w:rFonts w:ascii="Times New Roman" w:hAnsi="Times New Roman" w:cs="Times New Roman"/>
          <w:sz w:val="28"/>
          <w:szCs w:val="28"/>
        </w:rPr>
        <w:t>КОЕ МУНИЦИПАЛЬНОЕ ОБРАЗОВАНИЕ</w:t>
      </w:r>
    </w:p>
    <w:p w:rsidR="00AD618A" w:rsidRPr="00671BF1" w:rsidRDefault="00AD618A" w:rsidP="00AB02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D618A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="00B47514">
        <w:rPr>
          <w:rFonts w:ascii="Times New Roman" w:hAnsi="Times New Roman" w:cs="Times New Roman"/>
          <w:bCs/>
          <w:sz w:val="28"/>
          <w:szCs w:val="28"/>
        </w:rPr>
        <w:t>ТАРМИНС</w:t>
      </w:r>
      <w:r w:rsidRPr="00AD618A">
        <w:rPr>
          <w:rFonts w:ascii="Times New Roman" w:hAnsi="Times New Roman" w:cs="Times New Roman"/>
          <w:bCs/>
          <w:sz w:val="28"/>
          <w:szCs w:val="28"/>
        </w:rPr>
        <w:t>КОГО МУНИЦИПАЛЬНОГО ОБРАЗОВАНИЯ</w:t>
      </w:r>
    </w:p>
    <w:p w:rsidR="00671BF1" w:rsidRDefault="00671BF1" w:rsidP="002845C8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</w:p>
    <w:p w:rsidR="002845C8" w:rsidRPr="002845C8" w:rsidRDefault="00AD618A" w:rsidP="00AB023E">
      <w:pPr>
        <w:pStyle w:val="1"/>
        <w:spacing w:before="0"/>
        <w:jc w:val="center"/>
        <w:rPr>
          <w:rFonts w:ascii="Times New Roman" w:hAnsi="Times New Roman" w:cs="Times New Roman"/>
          <w:sz w:val="28"/>
          <w:szCs w:val="28"/>
        </w:rPr>
      </w:pPr>
      <w:r w:rsidRPr="00AD618A">
        <w:rPr>
          <w:rFonts w:ascii="Times New Roman" w:hAnsi="Times New Roman" w:cs="Times New Roman"/>
          <w:sz w:val="28"/>
          <w:szCs w:val="28"/>
        </w:rPr>
        <w:t>П О С Т А Н О В Л Е Н И Е</w:t>
      </w:r>
    </w:p>
    <w:p w:rsidR="00AD618A" w:rsidRPr="00E1141A" w:rsidRDefault="00C563CA" w:rsidP="00AB02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FE0282">
        <w:rPr>
          <w:rFonts w:ascii="Times New Roman" w:hAnsi="Times New Roman" w:cs="Times New Roman"/>
          <w:b/>
          <w:sz w:val="28"/>
          <w:szCs w:val="28"/>
        </w:rPr>
        <w:t>2</w:t>
      </w:r>
      <w:r w:rsidR="00EC4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от</w:t>
      </w:r>
      <w:r w:rsidR="00D223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0282">
        <w:rPr>
          <w:rFonts w:ascii="Times New Roman" w:hAnsi="Times New Roman" w:cs="Times New Roman"/>
          <w:b/>
          <w:sz w:val="28"/>
          <w:szCs w:val="28"/>
        </w:rPr>
        <w:t>20</w:t>
      </w:r>
      <w:r w:rsidR="0026449F">
        <w:rPr>
          <w:rFonts w:ascii="Times New Roman" w:hAnsi="Times New Roman" w:cs="Times New Roman"/>
          <w:b/>
          <w:sz w:val="28"/>
          <w:szCs w:val="28"/>
        </w:rPr>
        <w:t>.01</w:t>
      </w:r>
      <w:r w:rsidR="00AD618A" w:rsidRPr="00E1141A">
        <w:rPr>
          <w:rFonts w:ascii="Times New Roman" w:hAnsi="Times New Roman" w:cs="Times New Roman"/>
          <w:b/>
          <w:sz w:val="28"/>
          <w:szCs w:val="28"/>
        </w:rPr>
        <w:t>.</w:t>
      </w:r>
      <w:r w:rsidR="00FE0282">
        <w:rPr>
          <w:rFonts w:ascii="Times New Roman" w:hAnsi="Times New Roman" w:cs="Times New Roman"/>
          <w:b/>
          <w:sz w:val="28"/>
          <w:szCs w:val="28"/>
        </w:rPr>
        <w:t>2023</w:t>
      </w:r>
      <w:r w:rsidR="00E1141A" w:rsidRPr="00E1141A">
        <w:rPr>
          <w:rFonts w:ascii="Times New Roman" w:hAnsi="Times New Roman" w:cs="Times New Roman"/>
          <w:b/>
          <w:sz w:val="28"/>
          <w:szCs w:val="28"/>
        </w:rPr>
        <w:t>г.</w:t>
      </w:r>
    </w:p>
    <w:p w:rsidR="00CD68A3" w:rsidRPr="00AD618A" w:rsidRDefault="00CD68A3" w:rsidP="00AD61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Par1"/>
      <w:bookmarkEnd w:id="0"/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Об утверждении перечня мероприятий проектов народных инициатив, бюджетных обязательств и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Порядка организации работы на 2023 год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1F4C" w:rsidRDefault="00B91F4C" w:rsidP="00B91F4C">
      <w:pPr>
        <w:pStyle w:val="ConsPlusNormal"/>
        <w:ind w:firstLine="54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  соответствии с </w:t>
      </w:r>
      <w:hyperlink r:id="rId7" w:history="1">
        <w:r>
          <w:rPr>
            <w:rStyle w:val="a8"/>
            <w:b w:val="0"/>
            <w:sz w:val="28"/>
            <w:szCs w:val="28"/>
          </w:rPr>
          <w:t>постановлением</w:t>
        </w:r>
      </w:hyperlink>
      <w:r>
        <w:rPr>
          <w:b w:val="0"/>
          <w:sz w:val="28"/>
          <w:szCs w:val="28"/>
        </w:rPr>
        <w:t xml:space="preserve"> Правительства Иркутской области от 14.02.2019 года N 108-пп «</w:t>
      </w:r>
      <w:r>
        <w:rPr>
          <w:rFonts w:eastAsia="Calibri"/>
          <w:b w:val="0"/>
          <w:sz w:val="28"/>
          <w:szCs w:val="28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>
        <w:rPr>
          <w:b w:val="0"/>
          <w:sz w:val="28"/>
          <w:szCs w:val="28"/>
        </w:rPr>
        <w:t xml:space="preserve">», руководствуясь </w:t>
      </w:r>
      <w:hyperlink r:id="rId8" w:history="1">
        <w:r>
          <w:rPr>
            <w:rStyle w:val="a8"/>
            <w:b w:val="0"/>
            <w:sz w:val="28"/>
            <w:szCs w:val="28"/>
          </w:rPr>
          <w:t>ст.</w:t>
        </w:r>
      </w:hyperlink>
      <w:hyperlink r:id="rId9" w:history="1">
        <w:r>
          <w:rPr>
            <w:rStyle w:val="a8"/>
            <w:b w:val="0"/>
            <w:sz w:val="28"/>
            <w:szCs w:val="28"/>
          </w:rPr>
          <w:t>46</w:t>
        </w:r>
      </w:hyperlink>
      <w:r>
        <w:rPr>
          <w:b w:val="0"/>
          <w:sz w:val="28"/>
          <w:szCs w:val="28"/>
        </w:rPr>
        <w:t xml:space="preserve"> Устава </w:t>
      </w:r>
      <w:r w:rsidR="00FE0282">
        <w:rPr>
          <w:b w:val="0"/>
          <w:sz w:val="28"/>
          <w:szCs w:val="28"/>
        </w:rPr>
        <w:t>Тармин</w:t>
      </w:r>
      <w:r>
        <w:rPr>
          <w:b w:val="0"/>
          <w:sz w:val="28"/>
          <w:szCs w:val="28"/>
        </w:rPr>
        <w:t>ского муниципального образования: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ПОСТАНОВЛЯЮ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перечень мероприятий проектов народных инициатив (Приложение 1) 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исполнение расходного обязательства осуществляется за счет средств областного бюджета в размере 400 000 (четыреста тысяч) рублей и сред</w:t>
      </w:r>
      <w:r w:rsidR="00FE0282">
        <w:rPr>
          <w:rFonts w:ascii="Times New Roman" w:hAnsi="Times New Roman" w:cs="Times New Roman"/>
          <w:sz w:val="28"/>
          <w:szCs w:val="28"/>
        </w:rPr>
        <w:t>ств местного бюджета в размере 10 000 (десять</w:t>
      </w:r>
      <w:r>
        <w:rPr>
          <w:rFonts w:ascii="Times New Roman" w:hAnsi="Times New Roman" w:cs="Times New Roman"/>
          <w:sz w:val="28"/>
          <w:szCs w:val="28"/>
        </w:rPr>
        <w:t xml:space="preserve"> тысяч) рублей.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Утвердить Порядок организации работы по реализации мероприятий перечня проектов народных инициатив (Приложение 2).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Постановление главы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 муниципального образования «Об утверждении Порядка организации работы по реализации мероприятий перечня проектов народных и</w:t>
      </w:r>
      <w:r w:rsidR="00FE0282">
        <w:rPr>
          <w:rFonts w:ascii="Times New Roman" w:hAnsi="Times New Roman" w:cs="Times New Roman"/>
          <w:sz w:val="28"/>
          <w:szCs w:val="28"/>
        </w:rPr>
        <w:t>нициатив» от 21.01.2020 года № 2</w:t>
      </w:r>
      <w:r>
        <w:rPr>
          <w:rFonts w:ascii="Times New Roman" w:hAnsi="Times New Roman" w:cs="Times New Roman"/>
          <w:sz w:val="28"/>
          <w:szCs w:val="28"/>
        </w:rPr>
        <w:t>а, отменить.</w:t>
      </w:r>
    </w:p>
    <w:p w:rsidR="00B91F4C" w:rsidRDefault="00B91F4C" w:rsidP="00B91F4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Данное постановление подлежит официальному опубликованию в Информационном бюллетене и размещению на официальном сайте администрации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 муниципального образования.</w:t>
      </w:r>
    </w:p>
    <w:p w:rsidR="00C26FF7" w:rsidRPr="00AD618A" w:rsidRDefault="00B91F4C" w:rsidP="00FE028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Контроль за исполнением настоящего постановления оставляю за собой.</w:t>
      </w:r>
    </w:p>
    <w:p w:rsidR="00A9339E" w:rsidRDefault="00A9339E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26FF7" w:rsidRPr="00FE0282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0282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r w:rsidR="00B47514" w:rsidRPr="00FE0282">
        <w:rPr>
          <w:rFonts w:ascii="Times New Roman" w:hAnsi="Times New Roman" w:cs="Times New Roman"/>
          <w:b/>
          <w:sz w:val="28"/>
          <w:szCs w:val="28"/>
        </w:rPr>
        <w:t>Тарминс</w:t>
      </w:r>
      <w:r w:rsidR="00AD618A" w:rsidRPr="00FE0282">
        <w:rPr>
          <w:rFonts w:ascii="Times New Roman" w:hAnsi="Times New Roman" w:cs="Times New Roman"/>
          <w:b/>
          <w:sz w:val="28"/>
          <w:szCs w:val="28"/>
        </w:rPr>
        <w:t>кого</w:t>
      </w:r>
      <w:r w:rsidRPr="00FE028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6D11" w:rsidRPr="00FE0282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0282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  <w:r w:rsidRPr="00FE0282">
        <w:rPr>
          <w:rFonts w:ascii="Times New Roman" w:hAnsi="Times New Roman" w:cs="Times New Roman"/>
          <w:b/>
          <w:sz w:val="28"/>
          <w:szCs w:val="28"/>
        </w:rPr>
        <w:tab/>
      </w:r>
      <w:r w:rsidRPr="00FE0282">
        <w:rPr>
          <w:rFonts w:ascii="Times New Roman" w:hAnsi="Times New Roman" w:cs="Times New Roman"/>
          <w:b/>
          <w:sz w:val="28"/>
          <w:szCs w:val="28"/>
        </w:rPr>
        <w:tab/>
      </w:r>
      <w:r w:rsidRPr="00FE0282">
        <w:rPr>
          <w:rFonts w:ascii="Times New Roman" w:hAnsi="Times New Roman" w:cs="Times New Roman"/>
          <w:b/>
          <w:sz w:val="28"/>
          <w:szCs w:val="28"/>
        </w:rPr>
        <w:tab/>
      </w:r>
      <w:r w:rsidRPr="00FE0282">
        <w:rPr>
          <w:rFonts w:ascii="Times New Roman" w:hAnsi="Times New Roman" w:cs="Times New Roman"/>
          <w:b/>
          <w:sz w:val="28"/>
          <w:szCs w:val="28"/>
        </w:rPr>
        <w:tab/>
      </w:r>
      <w:r w:rsidRPr="00FE0282">
        <w:rPr>
          <w:rFonts w:ascii="Times New Roman" w:hAnsi="Times New Roman" w:cs="Times New Roman"/>
          <w:b/>
          <w:sz w:val="28"/>
          <w:szCs w:val="28"/>
        </w:rPr>
        <w:tab/>
      </w:r>
      <w:r w:rsidR="007772B0" w:rsidRPr="00FE028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FE028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1D00BB" w:rsidRPr="00FE02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7514" w:rsidRPr="00FE0282">
        <w:rPr>
          <w:rFonts w:ascii="Times New Roman" w:hAnsi="Times New Roman" w:cs="Times New Roman"/>
          <w:b/>
          <w:sz w:val="28"/>
          <w:szCs w:val="28"/>
        </w:rPr>
        <w:t>М.Т. Коротюк</w:t>
      </w:r>
    </w:p>
    <w:p w:rsidR="00C760C6" w:rsidRPr="00FE0282" w:rsidRDefault="00C760C6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60C6" w:rsidRDefault="00C760C6" w:rsidP="00C760C6">
      <w:pPr>
        <w:rPr>
          <w:rFonts w:ascii="Times New Roman" w:hAnsi="Times New Roman" w:cs="Times New Roman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C760C6" w:rsidRDefault="00FE0282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20.01.2023 года № 2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мероприятий проектов народных инициатив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2023 год 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34" w:type="dxa"/>
        <w:tblInd w:w="113" w:type="dxa"/>
        <w:tblLook w:val="04A0"/>
      </w:tblPr>
      <w:tblGrid>
        <w:gridCol w:w="580"/>
        <w:gridCol w:w="9054"/>
      </w:tblGrid>
      <w:tr w:rsidR="00C760C6" w:rsidTr="00C760C6">
        <w:trPr>
          <w:trHeight w:val="998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0C6" w:rsidRDefault="00C76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6" w:rsidRDefault="00C76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</w:tr>
      <w:tr w:rsidR="00C760C6" w:rsidTr="00C760C6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0C6" w:rsidRDefault="00C76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6" w:rsidRDefault="00315D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Ремонт летнего водопровода в п. Тарма</w:t>
            </w:r>
          </w:p>
        </w:tc>
      </w:tr>
      <w:tr w:rsidR="00C760C6" w:rsidTr="00C760C6">
        <w:trPr>
          <w:trHeight w:val="83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60C6" w:rsidRDefault="00C760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C6" w:rsidRDefault="00315D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15D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Приобретение и доставка светильников для устройства уличного освещения в п.Тарма (выполнение работ собственными силами)</w:t>
            </w:r>
          </w:p>
        </w:tc>
      </w:tr>
    </w:tbl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3067E" w:rsidRDefault="00C3067E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3067E" w:rsidRDefault="00C3067E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3067E" w:rsidRDefault="00C3067E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3067E" w:rsidRDefault="00C3067E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3067E" w:rsidRDefault="00C3067E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к постановлению    главы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 xml:space="preserve">ского 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муниципального образования </w:t>
      </w:r>
    </w:p>
    <w:p w:rsidR="00C760C6" w:rsidRDefault="00FE0282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20.01.2023 года № 2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Par37"/>
      <w:bookmarkEnd w:id="2"/>
      <w:r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C760C6" w:rsidRDefault="00C760C6" w:rsidP="00C760C6">
      <w:pPr>
        <w:shd w:val="clear" w:color="auto" w:fill="FFFFFF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расходования субсидии из областного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бюджету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поселения в целях софинансирования расходных обязательств, связанных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с реализацией мероприятий перечня проектов народных инициатив </w:t>
      </w:r>
    </w:p>
    <w:p w:rsidR="00C760C6" w:rsidRDefault="00C760C6" w:rsidP="00C760C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C760C6" w:rsidRDefault="00C760C6" w:rsidP="00C760C6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60C6" w:rsidRDefault="00C760C6" w:rsidP="00C760C6">
      <w:pPr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Настоящий порядок разработан в соответствии Положения о предоставлении и расходования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 г. N 108-пп «</w:t>
      </w:r>
      <w:r>
        <w:rPr>
          <w:rFonts w:ascii="Times New Roman" w:eastAsia="Calibri" w:hAnsi="Times New Roman" w:cs="Times New Roman"/>
          <w:sz w:val="28"/>
          <w:szCs w:val="28"/>
        </w:rPr>
        <w:t>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</w:t>
      </w:r>
      <w:r>
        <w:rPr>
          <w:rFonts w:ascii="Times New Roman" w:hAnsi="Times New Roman" w:cs="Times New Roman"/>
          <w:sz w:val="28"/>
          <w:szCs w:val="28"/>
        </w:rPr>
        <w:t xml:space="preserve">» и </w:t>
      </w:r>
      <w:bookmarkStart w:id="3" w:name="Par46"/>
      <w:bookmarkEnd w:id="3"/>
      <w:r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 xml:space="preserve">регулирует расходование субсидии из областного бюджета бюджету </w:t>
      </w:r>
      <w:r w:rsidR="00FE0282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Тармин</w:t>
      </w:r>
      <w:r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 xml:space="preserve">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 xml:space="preserve">в целях софинансирования расходов, связанных с реализацией мероприятий перечня проектов народных инициатив (далее - субсидии), в соответствии с целями, условиями предоставления и расходования субсидий, критериями отбора муниципальных образований Иркутской области для их предоставления, установленными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Иркутской области</w:t>
      </w:r>
      <w:r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760C6" w:rsidRDefault="00C760C6" w:rsidP="00C760C6">
      <w:pPr>
        <w:shd w:val="clear" w:color="auto" w:fill="FFFFFF"/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1.2. Органом, организующим исполнение расходного обязательства по реализации мероприятий перечня проектов народных инициатив, является администрация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поселения.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Финансирование мероприятий перечня проектов народных инициатив осуществляется по соответствующим кодам бюджетной классификации расходов с применением дополнительных кодов расходов (ДОП КР):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- 008 реализация мероприятий перечня проектов народных инициатив (областной бюджет);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- 009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реализация мероприятий перечня проектов народных инициатив (местный бюджет).</w:t>
      </w:r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" w:name="Par53"/>
      <w:bookmarkEnd w:id="4"/>
    </w:p>
    <w:p w:rsidR="00C760C6" w:rsidRDefault="00C760C6" w:rsidP="00C76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Par71"/>
      <w:bookmarkEnd w:id="5"/>
      <w:r>
        <w:rPr>
          <w:rFonts w:ascii="Times New Roman" w:hAnsi="Times New Roman" w:cs="Times New Roman"/>
          <w:sz w:val="28"/>
          <w:szCs w:val="28"/>
        </w:rPr>
        <w:t>2. ПОРЯДОК ОРГАНИЗАЦИИ РАБОТЫ</w:t>
      </w:r>
    </w:p>
    <w:p w:rsidR="00C760C6" w:rsidRDefault="00C760C6" w:rsidP="00C760C6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Предоставление субсидии осуществляется министерством экономического развития Иркутской области (далее – Министерство) в пределах лимитов бюджетных обязательств, доведенных до Министерства на соответствующий финансовый год, в соответствии со сводной бюджетной росписью областного бюджета и </w:t>
      </w: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распределением общего объема субсидий между городскими округами и поселениями Иркутской области, установленным </w:t>
      </w:r>
      <w:r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Иркутской области</w:t>
      </w:r>
      <w:r>
        <w:rPr>
          <w:rFonts w:ascii="Times New Roman" w:eastAsia="Calibri" w:hAnsi="Times New Roman" w:cs="Times New Roman"/>
          <w:color w:val="282828"/>
          <w:sz w:val="28"/>
          <w:szCs w:val="28"/>
          <w:shd w:val="clear" w:color="auto" w:fill="FFFFFF"/>
        </w:rPr>
        <w:t>.</w:t>
      </w:r>
    </w:p>
    <w:p w:rsidR="00C760C6" w:rsidRDefault="00C760C6" w:rsidP="00C760C6">
      <w:pPr>
        <w:pStyle w:val="ConsPlusNonformat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Условиями предоставления и расходования субсидии являются: </w:t>
      </w:r>
    </w:p>
    <w:p w:rsidR="00C760C6" w:rsidRDefault="00C760C6" w:rsidP="00C760C6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1) реализация полномочий, установленных статьей 14 Федерального закона от 6 октября 2003 года № 131-Ф3 «Об общих принципах организации местного самоуправления в Российской Федерации»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>и Законом Иркутской области от 3 ноября 2016 года № 96-ОЗ «О закреплении за сельскими поселениями Иркутской области вопросов местного значения»;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соответствие направлениям расходования субсидий согласно постановления Правительства Иркутской области от 14.02.2019 г. N 108-пп (Приложение №3)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eastAsia="Batang" w:hAnsi="Times New Roman" w:cs="Times New Roman"/>
          <w:sz w:val="28"/>
          <w:szCs w:val="28"/>
        </w:rPr>
        <w:t>период реализации мероприятий - до 30 декабря года предоставления субсидий;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4) отсутствие в государственных программах Иркутской области;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5) финансирование каждого мероприятия осуществляется за счет средств субсидий и местного бюджета;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6)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документы об одобрении </w:t>
      </w:r>
      <w:r>
        <w:rPr>
          <w:rFonts w:ascii="Times New Roman" w:eastAsia="Batang" w:hAnsi="Times New Roman" w:cs="Times New Roman"/>
          <w:sz w:val="28"/>
          <w:szCs w:val="28"/>
        </w:rPr>
        <w:t>мероприятий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 итогам проведения сходов граждан, конференций граждан (собрание делегатов), собраний граждан </w:t>
      </w:r>
      <w:r>
        <w:rPr>
          <w:rFonts w:ascii="Times New Roman" w:eastAsia="Batang" w:hAnsi="Times New Roman" w:cs="Times New Roman"/>
          <w:sz w:val="28"/>
          <w:szCs w:val="28"/>
        </w:rPr>
        <w:t>или других форм непосредственного осуществления населением местного самоуправления и участия в его осуществлении;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7)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имущество, включая земельные участки, предназначенное для реализации Мероприятий должны находиться в собственности (пользовании)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eastAsia="Calibri" w:hAnsi="Times New Roman" w:cs="Times New Roman"/>
          <w:sz w:val="28"/>
          <w:szCs w:val="28"/>
        </w:rPr>
        <w:t>ского муниципального образования;</w:t>
      </w:r>
    </w:p>
    <w:p w:rsidR="00C760C6" w:rsidRDefault="00C760C6" w:rsidP="00C760C6">
      <w:pPr>
        <w:autoSpaceDE w:val="0"/>
        <w:autoSpaceDN w:val="0"/>
        <w:adjustRightInd w:val="0"/>
        <w:ind w:firstLine="708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8) наличие в бюджете </w:t>
      </w:r>
      <w:r w:rsidR="00FE0282">
        <w:rPr>
          <w:rFonts w:ascii="Times New Roman" w:eastAsia="Calibri" w:hAnsi="Times New Roman" w:cs="Times New Roman"/>
          <w:sz w:val="28"/>
          <w:szCs w:val="28"/>
        </w:rPr>
        <w:t>Тармин</w:t>
      </w:r>
      <w:r>
        <w:rPr>
          <w:rFonts w:ascii="Times New Roman" w:eastAsia="Calibri" w:hAnsi="Times New Roman" w:cs="Times New Roman"/>
          <w:sz w:val="28"/>
          <w:szCs w:val="28"/>
        </w:rPr>
        <w:t>ского муниципального образования бюджетных ассигнований на реализацию Мероприятий в объеме, необходимом для их реализации, включающем размер планируемых предоставлению субсидий;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9)</w:t>
      </w:r>
      <w:r>
        <w:rPr>
          <w:rFonts w:ascii="Times New Roman" w:eastAsia="Batang" w:hAnsi="Times New Roman" w:cs="Times New Roman"/>
          <w:sz w:val="28"/>
          <w:szCs w:val="28"/>
        </w:rPr>
        <w:t xml:space="preserve"> заключения экспертизы о достоверности определения сметной стоимости капитального ремонта (далее - заключение экспертизы) либо письменное обязательства, подписанного главой муниципального образования, представить в </w:t>
      </w:r>
      <w:r>
        <w:rPr>
          <w:rFonts w:ascii="Times New Roman" w:eastAsia="Batang" w:hAnsi="Times New Roman" w:cs="Times New Roman"/>
          <w:sz w:val="28"/>
          <w:szCs w:val="28"/>
        </w:rPr>
        <w:lastRenderedPageBreak/>
        <w:t>министерство заключение экспертизы в срок до 01 июля года предоставления субсидий (далее – письменное обязательство) (для муниципальных образований, включивших в Заявку мероприятие по капитальному ремонту);</w:t>
      </w:r>
    </w:p>
    <w:p w:rsidR="00C760C6" w:rsidRDefault="00C760C6" w:rsidP="00C760C6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Администрация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 сельского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поселения (далее – Администрация) в срок до 01 февраля года предоставления субсидии направляет в Министерство:</w:t>
      </w:r>
    </w:p>
    <w:p w:rsidR="00C760C6" w:rsidRDefault="00C760C6" w:rsidP="00C760C6">
      <w:pPr>
        <w:shd w:val="clear" w:color="auto" w:fill="FFFFFF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заявку на предоставление субсидии из областного бюджета по форме утвержденной Постановлением Правительства Иркутской области;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2) копии документов, подтверждающие право собственности (пользования)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eastAsia="Batang" w:hAnsi="Times New Roman" w:cs="Times New Roman"/>
          <w:sz w:val="28"/>
          <w:szCs w:val="28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3) выписку из сводной бюджетной росписи местного бюджета, содержащую сведения о наличии в местном бюджете бюджетных ассигнований на реализацию Мероприятий в объеме, необходимом для их реализации, включающем размер планируемых к предоставлению субсидий;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4) копию муниципального правового акта;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5) копию заключения экспертизы либо письменное обязательство (для муниципальных образований, включивших в Заявку мероприятие по капитальному ремонту);</w:t>
      </w:r>
    </w:p>
    <w:p w:rsidR="00C760C6" w:rsidRDefault="00C760C6" w:rsidP="00C760C6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После рассмотрения </w:t>
      </w:r>
      <w:r>
        <w:rPr>
          <w:rFonts w:ascii="Times New Roman" w:eastAsia="Batang" w:hAnsi="Times New Roman" w:cs="Times New Roman"/>
          <w:sz w:val="28"/>
          <w:szCs w:val="28"/>
        </w:rPr>
        <w:t>Мероприятий, включенных в сводную Заявку</w:t>
      </w:r>
      <w:r>
        <w:rPr>
          <w:rFonts w:ascii="Times New Roman" w:hAnsi="Times New Roman" w:cs="Times New Roman"/>
          <w:sz w:val="28"/>
          <w:szCs w:val="28"/>
        </w:rPr>
        <w:t xml:space="preserve">, Министерство и Администрация заключают соглашение о предоставлении субсидии из областного бюджета бюджету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 сельского поселения в целях софинансирования расходных обязательств на реализацию мероприятий перечня проектов народных инициатив.</w:t>
      </w:r>
    </w:p>
    <w:p w:rsidR="00C760C6" w:rsidRDefault="00C760C6" w:rsidP="00C760C6">
      <w:pPr>
        <w:pStyle w:val="ConsPlusNonformat"/>
        <w:widowControl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60C6" w:rsidRDefault="00C760C6" w:rsidP="00C760C6">
      <w:pPr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>
        <w:rPr>
          <w:rFonts w:ascii="Times New Roman" w:eastAsia="Calibri" w:hAnsi="Times New Roman" w:cs="Times New Roman"/>
          <w:sz w:val="28"/>
          <w:szCs w:val="28"/>
        </w:rPr>
        <w:t>. 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закупок, в соответствии с Федеральным законом № 44-ФЗ «О контрактной системе в сфере закупок товаров, работ, услуг для обеспечения государственных и муниципальных нужд»  Администрация формирует заявки и объявляет торги (закупки), согласно Мероприятию.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случае образования экономии субсидии в результате осуществления закупок товаров, работ, услуг для обеспечения муниципальных нужд, изменения конъюнктуры цен, расторжения контракта или невыполнения Мероприятий по иным причинам </w:t>
      </w:r>
      <w:r>
        <w:rPr>
          <w:rFonts w:ascii="Times New Roman" w:eastAsia="Batang" w:hAnsi="Times New Roman" w:cs="Times New Roman"/>
          <w:sz w:val="28"/>
          <w:szCs w:val="28"/>
        </w:rPr>
        <w:t xml:space="preserve">или необходимости перераспределения объемов финансирования на другие Мероприятия Администрация в срок до 11 ноября </w:t>
      </w:r>
      <w:r>
        <w:rPr>
          <w:rFonts w:ascii="Times New Roman" w:eastAsia="Batang" w:hAnsi="Times New Roman" w:cs="Times New Roman"/>
          <w:sz w:val="28"/>
          <w:szCs w:val="28"/>
        </w:rPr>
        <w:lastRenderedPageBreak/>
        <w:t>года предоставления субсидии, представляет в министерство следующие документы: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 заявку на перераспределение субсидии из областного бюджета по форме утвержденной Постановлением Правительства Иркутской области</w:t>
      </w:r>
      <w:r>
        <w:rPr>
          <w:rFonts w:ascii="Times New Roman" w:eastAsia="Batang" w:hAnsi="Times New Roman" w:cs="Times New Roman"/>
          <w:sz w:val="28"/>
          <w:szCs w:val="28"/>
        </w:rPr>
        <w:t>.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2) копии документов, подтверждающие право собственности (пользования)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0282">
        <w:rPr>
          <w:rFonts w:ascii="Times New Roman" w:hAnsi="Times New Roman" w:cs="Times New Roman"/>
          <w:sz w:val="28"/>
          <w:szCs w:val="28"/>
        </w:rPr>
        <w:t>Тармин</w:t>
      </w:r>
      <w:r>
        <w:rPr>
          <w:rFonts w:ascii="Times New Roman" w:hAnsi="Times New Roman" w:cs="Times New Roman"/>
          <w:sz w:val="28"/>
          <w:szCs w:val="28"/>
        </w:rPr>
        <w:t>ского</w:t>
      </w:r>
      <w:r>
        <w:rPr>
          <w:rFonts w:ascii="Times New Roman" w:eastAsia="Batang" w:hAnsi="Times New Roman" w:cs="Times New Roman"/>
          <w:sz w:val="28"/>
          <w:szCs w:val="28"/>
        </w:rPr>
        <w:t xml:space="preserve"> муниципального образования на имущества, включая земельные участки, предназначенное для реализации Мероприятий;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3) выписку из сводной бюджетной росписи местного бюджета, содержащую сведения о наличии в местном бюджете бюджетных ассигнований на реализацию Мероприятий в объеме, необходимом для их реализации, включающем размер планируемых к предоставлению субсидий; 4) копию муниципального правового акта; 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4) копию муниципального правового акта;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2.7. Администрация по форме, в сроки и в порядке, предусмотренные соглашением, предоставляют в министерство отчеты. </w:t>
      </w:r>
    </w:p>
    <w:p w:rsidR="00C760C6" w:rsidRDefault="00C760C6" w:rsidP="00C760C6">
      <w:pPr>
        <w:autoSpaceDE w:val="0"/>
        <w:autoSpaceDN w:val="0"/>
        <w:adjustRightInd w:val="0"/>
        <w:ind w:firstLine="567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2.8. Администрация размещает фотоматериалы (в электронном виде) объектов до реализации мероприятий, вошедших в Перечень и фотоматериалы (в электронном виде) объектов после реализации мероприятий, для размещения на сайте администрации и в информационно-аналитической системе "Живой регион" (http://expert.irkobl.ru), а также копии документов, подтверждающих выполнение работ, оказание услуг, приобретение товаров.</w:t>
      </w:r>
    </w:p>
    <w:p w:rsidR="00C760C6" w:rsidRDefault="00C760C6" w:rsidP="00C760C6">
      <w:pPr>
        <w:shd w:val="clear" w:color="auto" w:fill="FFFFFF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Администрация, в соответствии с законодательством Российской Федерации, несет ответственность за достоверность представляемых в Министерство сведений и целевое использование субсидии из областного бюджета.</w:t>
      </w:r>
    </w:p>
    <w:p w:rsidR="00C760C6" w:rsidRDefault="00C760C6" w:rsidP="00C760C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6B6D11" w:rsidRPr="00C760C6" w:rsidRDefault="006B6D11" w:rsidP="00C760C6">
      <w:pPr>
        <w:tabs>
          <w:tab w:val="left" w:pos="8115"/>
        </w:tabs>
        <w:rPr>
          <w:rFonts w:ascii="Times New Roman" w:hAnsi="Times New Roman" w:cs="Times New Roman"/>
        </w:rPr>
      </w:pPr>
    </w:p>
    <w:sectPr w:rsidR="006B6D11" w:rsidRPr="00C760C6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7675" w:rsidRDefault="00B17675" w:rsidP="00671BF1">
      <w:pPr>
        <w:spacing w:after="0" w:line="240" w:lineRule="auto"/>
      </w:pPr>
      <w:r>
        <w:separator/>
      </w:r>
    </w:p>
  </w:endnote>
  <w:endnote w:type="continuationSeparator" w:id="0">
    <w:p w:rsidR="00B17675" w:rsidRDefault="00B17675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7675" w:rsidRDefault="00B17675" w:rsidP="00671BF1">
      <w:pPr>
        <w:spacing w:after="0" w:line="240" w:lineRule="auto"/>
      </w:pPr>
      <w:r>
        <w:separator/>
      </w:r>
    </w:p>
  </w:footnote>
  <w:footnote w:type="continuationSeparator" w:id="0">
    <w:p w:rsidR="00B17675" w:rsidRDefault="00B17675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7B31"/>
    <w:rsid w:val="0005706E"/>
    <w:rsid w:val="0005785D"/>
    <w:rsid w:val="000B2B7B"/>
    <w:rsid w:val="001116B5"/>
    <w:rsid w:val="001116D1"/>
    <w:rsid w:val="001128A0"/>
    <w:rsid w:val="00115C68"/>
    <w:rsid w:val="00134D0A"/>
    <w:rsid w:val="00176DF3"/>
    <w:rsid w:val="001B72FF"/>
    <w:rsid w:val="001D00BB"/>
    <w:rsid w:val="00247BF0"/>
    <w:rsid w:val="00257CB0"/>
    <w:rsid w:val="0026449F"/>
    <w:rsid w:val="00267A3A"/>
    <w:rsid w:val="00282D22"/>
    <w:rsid w:val="002845C8"/>
    <w:rsid w:val="002A647F"/>
    <w:rsid w:val="002B1D86"/>
    <w:rsid w:val="002D4E69"/>
    <w:rsid w:val="00300920"/>
    <w:rsid w:val="00312523"/>
    <w:rsid w:val="00315D0C"/>
    <w:rsid w:val="0032270F"/>
    <w:rsid w:val="00330EBB"/>
    <w:rsid w:val="00337DAD"/>
    <w:rsid w:val="003748D4"/>
    <w:rsid w:val="003A1BA5"/>
    <w:rsid w:val="003B2B8B"/>
    <w:rsid w:val="003B4AA8"/>
    <w:rsid w:val="003D1432"/>
    <w:rsid w:val="004A7B15"/>
    <w:rsid w:val="004D286C"/>
    <w:rsid w:val="004E2933"/>
    <w:rsid w:val="004F59CD"/>
    <w:rsid w:val="00526B9E"/>
    <w:rsid w:val="00550437"/>
    <w:rsid w:val="0055072A"/>
    <w:rsid w:val="00583F84"/>
    <w:rsid w:val="005B2CCE"/>
    <w:rsid w:val="0060304B"/>
    <w:rsid w:val="0062290B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368DA"/>
    <w:rsid w:val="007772B0"/>
    <w:rsid w:val="00787CDF"/>
    <w:rsid w:val="007F0CF9"/>
    <w:rsid w:val="007F413F"/>
    <w:rsid w:val="00810B46"/>
    <w:rsid w:val="0081781D"/>
    <w:rsid w:val="00843992"/>
    <w:rsid w:val="008833C9"/>
    <w:rsid w:val="008868E5"/>
    <w:rsid w:val="008D231C"/>
    <w:rsid w:val="008D43A0"/>
    <w:rsid w:val="00907BEB"/>
    <w:rsid w:val="00926E30"/>
    <w:rsid w:val="009321C2"/>
    <w:rsid w:val="00965F54"/>
    <w:rsid w:val="00991067"/>
    <w:rsid w:val="009910BA"/>
    <w:rsid w:val="00A04111"/>
    <w:rsid w:val="00A219A9"/>
    <w:rsid w:val="00A36F0A"/>
    <w:rsid w:val="00A754BC"/>
    <w:rsid w:val="00A8693C"/>
    <w:rsid w:val="00A9339E"/>
    <w:rsid w:val="00AB023E"/>
    <w:rsid w:val="00AB2229"/>
    <w:rsid w:val="00AB5939"/>
    <w:rsid w:val="00AD618A"/>
    <w:rsid w:val="00B07279"/>
    <w:rsid w:val="00B17675"/>
    <w:rsid w:val="00B21BC7"/>
    <w:rsid w:val="00B26A9C"/>
    <w:rsid w:val="00B47514"/>
    <w:rsid w:val="00B91F4C"/>
    <w:rsid w:val="00BC18CC"/>
    <w:rsid w:val="00BC5B48"/>
    <w:rsid w:val="00BF331A"/>
    <w:rsid w:val="00C26FF7"/>
    <w:rsid w:val="00C3067E"/>
    <w:rsid w:val="00C4259C"/>
    <w:rsid w:val="00C563CA"/>
    <w:rsid w:val="00C62086"/>
    <w:rsid w:val="00C62BDF"/>
    <w:rsid w:val="00C760C6"/>
    <w:rsid w:val="00CA4F42"/>
    <w:rsid w:val="00CA7B61"/>
    <w:rsid w:val="00CB10BD"/>
    <w:rsid w:val="00CD68A3"/>
    <w:rsid w:val="00D07197"/>
    <w:rsid w:val="00D144DE"/>
    <w:rsid w:val="00D22365"/>
    <w:rsid w:val="00D25A4F"/>
    <w:rsid w:val="00D31F61"/>
    <w:rsid w:val="00D76273"/>
    <w:rsid w:val="00D76E61"/>
    <w:rsid w:val="00DA574B"/>
    <w:rsid w:val="00E1141A"/>
    <w:rsid w:val="00E177EB"/>
    <w:rsid w:val="00E5499E"/>
    <w:rsid w:val="00E76F09"/>
    <w:rsid w:val="00E91585"/>
    <w:rsid w:val="00E96120"/>
    <w:rsid w:val="00EC409A"/>
    <w:rsid w:val="00EE46F2"/>
    <w:rsid w:val="00EF2427"/>
    <w:rsid w:val="00EF45DA"/>
    <w:rsid w:val="00F14AF3"/>
    <w:rsid w:val="00F85F2F"/>
    <w:rsid w:val="00FA1DAF"/>
    <w:rsid w:val="00FA55D0"/>
    <w:rsid w:val="00FB78B6"/>
    <w:rsid w:val="00FD0458"/>
    <w:rsid w:val="00FE0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uiPriority w:val="99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B91F4C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C30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306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14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28DAB2C0459DAAB83433BC50F447AB827E804A8F09D79A818963FA6CB7CEC05E76L7xA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254106F9B1DC500A3C28DAB2C0459DAAB83433B151F541AD827E804A8F09D7L9xA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4254106F9B1DC500A3C28DAB2C0459DAAB83433BC50F447AB827E804A8F09D79A818963FA6CB7CEC35D73L7x4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1540</Words>
  <Characters>8784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56</cp:revision>
  <cp:lastPrinted>2023-01-26T03:51:00Z</cp:lastPrinted>
  <dcterms:created xsi:type="dcterms:W3CDTF">2014-07-22T00:59:00Z</dcterms:created>
  <dcterms:modified xsi:type="dcterms:W3CDTF">2023-01-26T03:51:00Z</dcterms:modified>
</cp:coreProperties>
</file>