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C5D" w:rsidRPr="00144983" w:rsidRDefault="00974CA7" w:rsidP="008D6C5D">
      <w:pPr>
        <w:widowControl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12</w:t>
      </w:r>
      <w:r w:rsidR="00144983" w:rsidRPr="00144983">
        <w:rPr>
          <w:rFonts w:ascii="Arial" w:eastAsia="Calibri" w:hAnsi="Arial" w:cs="Arial"/>
          <w:b/>
          <w:sz w:val="24"/>
          <w:szCs w:val="24"/>
        </w:rPr>
        <w:t>.10.</w:t>
      </w:r>
      <w:r w:rsidR="004C343D">
        <w:rPr>
          <w:rFonts w:ascii="Arial" w:eastAsia="Calibri" w:hAnsi="Arial" w:cs="Arial"/>
          <w:b/>
          <w:sz w:val="24"/>
          <w:szCs w:val="24"/>
        </w:rPr>
        <w:t>2022</w:t>
      </w:r>
      <w:r w:rsidR="008D6C5D" w:rsidRPr="00144983">
        <w:rPr>
          <w:rFonts w:ascii="Arial" w:eastAsia="Calibri" w:hAnsi="Arial" w:cs="Arial"/>
          <w:b/>
          <w:sz w:val="24"/>
          <w:szCs w:val="24"/>
        </w:rPr>
        <w:t>г. №</w:t>
      </w:r>
      <w:r w:rsidR="004C343D">
        <w:rPr>
          <w:rFonts w:ascii="Arial" w:eastAsia="Calibri" w:hAnsi="Arial" w:cs="Arial"/>
          <w:b/>
          <w:sz w:val="24"/>
          <w:szCs w:val="24"/>
        </w:rPr>
        <w:t>79</w:t>
      </w:r>
    </w:p>
    <w:p w:rsidR="008D6C5D" w:rsidRPr="00144983" w:rsidRDefault="008D6C5D" w:rsidP="008D6C5D">
      <w:pPr>
        <w:widowControl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 w:rsidRPr="00144983">
        <w:rPr>
          <w:rFonts w:ascii="Arial" w:eastAsia="Calibri" w:hAnsi="Arial" w:cs="Arial"/>
          <w:b/>
          <w:sz w:val="24"/>
          <w:szCs w:val="24"/>
        </w:rPr>
        <w:t>РОССИЙСКАЯ ФЕДЕРАЦИЯ</w:t>
      </w:r>
    </w:p>
    <w:p w:rsidR="008D6C5D" w:rsidRPr="00144983" w:rsidRDefault="008D6C5D" w:rsidP="008D6C5D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144983">
        <w:rPr>
          <w:rFonts w:ascii="Arial" w:eastAsia="Calibri" w:hAnsi="Arial" w:cs="Arial"/>
          <w:b/>
          <w:sz w:val="24"/>
          <w:szCs w:val="24"/>
        </w:rPr>
        <w:t>ИРКУТСКАЯ ОБЛАСТЬ</w:t>
      </w:r>
    </w:p>
    <w:p w:rsidR="008D6C5D" w:rsidRPr="00144983" w:rsidRDefault="008D6C5D" w:rsidP="008D6C5D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144983">
        <w:rPr>
          <w:rFonts w:ascii="Arial" w:eastAsia="Calibri" w:hAnsi="Arial" w:cs="Arial"/>
          <w:b/>
          <w:sz w:val="24"/>
          <w:szCs w:val="24"/>
        </w:rPr>
        <w:t>БРАТСКИЙ МУНИЦИПАЛЬНЫЙ РАЙОН</w:t>
      </w:r>
    </w:p>
    <w:p w:rsidR="008D6C5D" w:rsidRPr="00144983" w:rsidRDefault="004C343D" w:rsidP="008D6C5D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ТАРМИНСКОЕ</w:t>
      </w:r>
      <w:r w:rsidR="008D6C5D" w:rsidRPr="00144983">
        <w:rPr>
          <w:rFonts w:ascii="Arial" w:eastAsia="Calibri" w:hAnsi="Arial" w:cs="Arial"/>
          <w:b/>
          <w:sz w:val="24"/>
          <w:szCs w:val="24"/>
        </w:rPr>
        <w:t xml:space="preserve"> МУНИЦИПАЛЬНОЕ ОБРАЗОВАНИЕ</w:t>
      </w:r>
    </w:p>
    <w:p w:rsidR="008D6C5D" w:rsidRPr="00144983" w:rsidRDefault="008D6C5D" w:rsidP="008D6C5D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144983">
        <w:rPr>
          <w:rFonts w:ascii="Arial" w:eastAsia="Calibri" w:hAnsi="Arial" w:cs="Arial"/>
          <w:b/>
          <w:sz w:val="24"/>
          <w:szCs w:val="24"/>
        </w:rPr>
        <w:t>АДМИНИСТРАЦИЯ</w:t>
      </w:r>
    </w:p>
    <w:p w:rsidR="008D6C5D" w:rsidRPr="00144983" w:rsidRDefault="008D6C5D" w:rsidP="008D6C5D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caps/>
          <w:sz w:val="24"/>
          <w:szCs w:val="24"/>
        </w:rPr>
      </w:pPr>
      <w:r w:rsidRPr="00144983">
        <w:rPr>
          <w:rFonts w:ascii="Arial" w:eastAsia="Calibri" w:hAnsi="Arial" w:cs="Arial"/>
          <w:b/>
          <w:caps/>
          <w:sz w:val="24"/>
          <w:szCs w:val="24"/>
        </w:rPr>
        <w:t>постановление</w:t>
      </w:r>
    </w:p>
    <w:p w:rsidR="0057316F" w:rsidRPr="00144983" w:rsidRDefault="0057316F" w:rsidP="008D6C5D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57316F" w:rsidRPr="00144983" w:rsidRDefault="0057316F" w:rsidP="008D6C5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144983">
        <w:rPr>
          <w:rFonts w:ascii="Arial" w:hAnsi="Arial" w:cs="Arial"/>
          <w:b/>
          <w:bCs/>
          <w:caps/>
          <w:sz w:val="24"/>
          <w:szCs w:val="24"/>
        </w:rPr>
        <w:t xml:space="preserve">Об утверждении Порядка 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при предоставлении муниципальной гарантии </w:t>
      </w:r>
      <w:r w:rsidR="004C343D">
        <w:rPr>
          <w:rFonts w:ascii="Arial" w:hAnsi="Arial" w:cs="Arial"/>
          <w:b/>
          <w:caps/>
          <w:color w:val="000000"/>
          <w:sz w:val="24"/>
          <w:szCs w:val="24"/>
        </w:rPr>
        <w:t>тАРМИНСКОГО</w:t>
      </w:r>
      <w:r w:rsidRPr="00144983">
        <w:rPr>
          <w:rFonts w:ascii="Arial" w:hAnsi="Arial" w:cs="Arial"/>
          <w:b/>
          <w:caps/>
          <w:color w:val="000000"/>
          <w:sz w:val="24"/>
          <w:szCs w:val="24"/>
        </w:rPr>
        <w:t xml:space="preserve"> сельского поселения</w:t>
      </w:r>
      <w:r w:rsidRPr="00144983">
        <w:rPr>
          <w:rFonts w:ascii="Arial" w:hAnsi="Arial" w:cs="Arial"/>
          <w:b/>
          <w:bCs/>
          <w:caps/>
          <w:sz w:val="24"/>
          <w:szCs w:val="24"/>
        </w:rPr>
        <w:t xml:space="preserve">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</w:t>
      </w:r>
      <w:r w:rsidR="004C343D">
        <w:rPr>
          <w:rFonts w:ascii="Arial" w:hAnsi="Arial" w:cs="Arial"/>
          <w:b/>
          <w:caps/>
          <w:color w:val="000000"/>
          <w:sz w:val="24"/>
          <w:szCs w:val="24"/>
        </w:rPr>
        <w:t>ТАРМИНСКОГО</w:t>
      </w:r>
      <w:r w:rsidRPr="00144983">
        <w:rPr>
          <w:rFonts w:ascii="Arial" w:hAnsi="Arial" w:cs="Arial"/>
          <w:b/>
          <w:caps/>
          <w:color w:val="000000"/>
          <w:sz w:val="24"/>
          <w:szCs w:val="24"/>
        </w:rPr>
        <w:t xml:space="preserve"> </w:t>
      </w:r>
      <w:r w:rsidRPr="00144983">
        <w:rPr>
          <w:rFonts w:ascii="Arial" w:hAnsi="Arial" w:cs="Arial"/>
          <w:b/>
          <w:bCs/>
          <w:caps/>
          <w:sz w:val="24"/>
          <w:szCs w:val="24"/>
        </w:rPr>
        <w:t>сельского поселения</w:t>
      </w:r>
    </w:p>
    <w:p w:rsidR="0057316F" w:rsidRPr="008D6C5D" w:rsidRDefault="0057316F" w:rsidP="008D6C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Default="0057316F" w:rsidP="008D6C5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D6C5D">
        <w:rPr>
          <w:rFonts w:ascii="Arial" w:hAnsi="Arial" w:cs="Arial"/>
          <w:sz w:val="24"/>
          <w:szCs w:val="24"/>
        </w:rPr>
        <w:t xml:space="preserve">В соответствии </w:t>
      </w:r>
      <w:r w:rsidRPr="008D6C5D">
        <w:rPr>
          <w:rFonts w:ascii="Arial" w:hAnsi="Arial" w:cs="Arial"/>
          <w:color w:val="000000"/>
          <w:sz w:val="24"/>
          <w:szCs w:val="24"/>
        </w:rPr>
        <w:t>с абзацем вторым части 3 статьи 115</w:t>
      </w:r>
      <w:r w:rsidRPr="008D6C5D">
        <w:rPr>
          <w:rFonts w:ascii="Arial" w:hAnsi="Arial" w:cs="Arial"/>
          <w:color w:val="000000"/>
          <w:sz w:val="24"/>
          <w:szCs w:val="24"/>
          <w:vertAlign w:val="superscript"/>
        </w:rPr>
        <w:t xml:space="preserve">2 </w:t>
      </w:r>
      <w:r w:rsidRPr="008D6C5D">
        <w:rPr>
          <w:rFonts w:ascii="Arial" w:hAnsi="Arial" w:cs="Arial"/>
          <w:color w:val="000000"/>
          <w:sz w:val="24"/>
          <w:szCs w:val="24"/>
        </w:rPr>
        <w:t>Бюджетного кодекса Российской Федерации, руководствуясь</w:t>
      </w:r>
      <w:r w:rsidR="00144983">
        <w:rPr>
          <w:rFonts w:ascii="Arial" w:hAnsi="Arial" w:cs="Arial"/>
          <w:color w:val="000000"/>
          <w:sz w:val="24"/>
          <w:szCs w:val="24"/>
        </w:rPr>
        <w:t xml:space="preserve"> ст. 46</w:t>
      </w:r>
      <w:r w:rsidRPr="008D6C5D">
        <w:rPr>
          <w:rFonts w:ascii="Arial" w:hAnsi="Arial" w:cs="Arial"/>
          <w:color w:val="000000"/>
          <w:sz w:val="24"/>
          <w:szCs w:val="24"/>
        </w:rPr>
        <w:t xml:space="preserve"> Устав</w:t>
      </w:r>
      <w:r w:rsidR="00144983">
        <w:rPr>
          <w:rFonts w:ascii="Arial" w:hAnsi="Arial" w:cs="Arial"/>
          <w:color w:val="000000"/>
          <w:sz w:val="24"/>
          <w:szCs w:val="24"/>
        </w:rPr>
        <w:t xml:space="preserve">а </w:t>
      </w:r>
      <w:r w:rsidR="004C343D">
        <w:rPr>
          <w:rFonts w:ascii="Arial" w:hAnsi="Arial" w:cs="Arial"/>
          <w:color w:val="000000"/>
          <w:sz w:val="24"/>
          <w:szCs w:val="24"/>
        </w:rPr>
        <w:t>Тарминского</w:t>
      </w:r>
      <w:r w:rsidR="00144983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</w:t>
      </w:r>
      <w:r w:rsidRPr="008D6C5D">
        <w:rPr>
          <w:rFonts w:ascii="Arial" w:hAnsi="Arial" w:cs="Arial"/>
          <w:color w:val="000000"/>
          <w:sz w:val="24"/>
          <w:szCs w:val="24"/>
        </w:rPr>
        <w:t>,</w:t>
      </w:r>
      <w:r w:rsidRPr="008D6C5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Pr="008D6C5D">
        <w:rPr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4C343D">
        <w:rPr>
          <w:rFonts w:ascii="Arial" w:hAnsi="Arial" w:cs="Arial"/>
          <w:color w:val="000000"/>
          <w:sz w:val="24"/>
          <w:szCs w:val="24"/>
        </w:rPr>
        <w:t>Тарминского</w:t>
      </w:r>
      <w:r w:rsidRPr="008D6C5D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</w:p>
    <w:p w:rsidR="008D6C5D" w:rsidRPr="008D6C5D" w:rsidRDefault="008D6C5D" w:rsidP="008D6C5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57316F" w:rsidRPr="00144983" w:rsidRDefault="0057316F" w:rsidP="008D6C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pacing w:val="20"/>
          <w:sz w:val="24"/>
          <w:szCs w:val="24"/>
        </w:rPr>
      </w:pPr>
      <w:r w:rsidRPr="00144983">
        <w:rPr>
          <w:rFonts w:ascii="Arial" w:hAnsi="Arial" w:cs="Arial"/>
          <w:b/>
          <w:caps/>
          <w:color w:val="000000"/>
          <w:spacing w:val="20"/>
          <w:sz w:val="24"/>
          <w:szCs w:val="24"/>
        </w:rPr>
        <w:t>ПОСТАНОВЛЯЕТ</w:t>
      </w:r>
      <w:r w:rsidRPr="00144983">
        <w:rPr>
          <w:rFonts w:ascii="Arial" w:hAnsi="Arial" w:cs="Arial"/>
          <w:b/>
          <w:color w:val="000000"/>
          <w:spacing w:val="20"/>
          <w:sz w:val="24"/>
          <w:szCs w:val="24"/>
        </w:rPr>
        <w:t>:</w:t>
      </w:r>
    </w:p>
    <w:p w:rsidR="008D6C5D" w:rsidRPr="00144983" w:rsidRDefault="008D6C5D" w:rsidP="008D6C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pacing w:val="20"/>
          <w:sz w:val="24"/>
          <w:szCs w:val="24"/>
        </w:rPr>
      </w:pPr>
    </w:p>
    <w:p w:rsidR="0057316F" w:rsidRPr="00DE305A" w:rsidRDefault="0057316F" w:rsidP="00DE305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E305A">
        <w:rPr>
          <w:rFonts w:ascii="Arial" w:hAnsi="Arial" w:cs="Arial"/>
          <w:color w:val="000000"/>
          <w:sz w:val="24"/>
          <w:szCs w:val="24"/>
        </w:rPr>
        <w:t xml:space="preserve">1. Утвердить прилагаемый Порядок 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4C343D">
        <w:rPr>
          <w:rFonts w:ascii="Arial" w:hAnsi="Arial" w:cs="Arial"/>
          <w:color w:val="000000"/>
          <w:sz w:val="24"/>
          <w:szCs w:val="24"/>
        </w:rPr>
        <w:t>Тарминского</w:t>
      </w:r>
      <w:r w:rsidRPr="00DE305A">
        <w:rPr>
          <w:rFonts w:ascii="Arial" w:hAnsi="Arial" w:cs="Arial"/>
          <w:color w:val="000000"/>
          <w:sz w:val="24"/>
          <w:szCs w:val="24"/>
        </w:rPr>
        <w:t xml:space="preserve"> сельского поселения,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</w:t>
      </w:r>
      <w:r w:rsidR="004C343D">
        <w:rPr>
          <w:rFonts w:ascii="Arial" w:hAnsi="Arial" w:cs="Arial"/>
          <w:color w:val="000000"/>
          <w:sz w:val="24"/>
          <w:szCs w:val="24"/>
        </w:rPr>
        <w:t>Тарминского</w:t>
      </w:r>
      <w:r w:rsidRPr="00DE305A">
        <w:rPr>
          <w:rFonts w:ascii="Arial" w:hAnsi="Arial" w:cs="Arial"/>
          <w:color w:val="000000"/>
          <w:sz w:val="24"/>
          <w:szCs w:val="24"/>
        </w:rPr>
        <w:t xml:space="preserve"> сельского поселения.</w:t>
      </w:r>
    </w:p>
    <w:p w:rsidR="0057316F" w:rsidRPr="00DE305A" w:rsidRDefault="00DE305A" w:rsidP="00DE30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44983">
        <w:rPr>
          <w:rFonts w:ascii="Arial" w:hAnsi="Arial" w:cs="Arial"/>
          <w:sz w:val="24"/>
          <w:szCs w:val="24"/>
        </w:rPr>
        <w:t xml:space="preserve">Настоящее постановление подлежит официальному опубликованию в Информационном бюллетене </w:t>
      </w:r>
      <w:r w:rsidR="004C343D">
        <w:rPr>
          <w:rFonts w:ascii="Arial" w:hAnsi="Arial" w:cs="Arial"/>
          <w:sz w:val="24"/>
          <w:szCs w:val="24"/>
        </w:rPr>
        <w:t>Тарминского</w:t>
      </w:r>
      <w:r w:rsidR="00144983">
        <w:rPr>
          <w:rFonts w:ascii="Arial" w:hAnsi="Arial" w:cs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r w:rsidR="004C343D">
        <w:rPr>
          <w:rFonts w:ascii="Arial" w:hAnsi="Arial" w:cs="Arial"/>
          <w:sz w:val="24"/>
          <w:szCs w:val="24"/>
        </w:rPr>
        <w:t>Тарминского</w:t>
      </w:r>
      <w:r w:rsidR="00144983">
        <w:rPr>
          <w:rFonts w:ascii="Arial" w:hAnsi="Arial" w:cs="Arial"/>
          <w:sz w:val="24"/>
          <w:szCs w:val="24"/>
        </w:rPr>
        <w:t xml:space="preserve"> сельского поселения в сети «Интернет»</w:t>
      </w:r>
      <w:r w:rsidR="0057316F" w:rsidRPr="00DE305A">
        <w:rPr>
          <w:rFonts w:ascii="Arial" w:hAnsi="Arial" w:cs="Arial"/>
          <w:sz w:val="24"/>
          <w:szCs w:val="24"/>
        </w:rPr>
        <w:t>.</w:t>
      </w:r>
    </w:p>
    <w:p w:rsidR="0057316F" w:rsidRPr="00DE305A" w:rsidRDefault="00DE305A" w:rsidP="00DE30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57316F" w:rsidRPr="00DE305A">
        <w:rPr>
          <w:rFonts w:ascii="Arial" w:hAnsi="Arial" w:cs="Arial"/>
          <w:sz w:val="24"/>
          <w:szCs w:val="24"/>
        </w:rPr>
        <w:t xml:space="preserve">Контроль за исполнением данного постановления </w:t>
      </w:r>
      <w:r>
        <w:rPr>
          <w:rFonts w:ascii="Arial" w:hAnsi="Arial" w:cs="Arial"/>
          <w:sz w:val="24"/>
          <w:szCs w:val="24"/>
        </w:rPr>
        <w:t>оставляю за собой.</w:t>
      </w:r>
    </w:p>
    <w:p w:rsidR="0057316F" w:rsidRPr="00DE305A" w:rsidRDefault="0057316F" w:rsidP="00DE305A">
      <w:pPr>
        <w:tabs>
          <w:tab w:val="left" w:pos="849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305A">
        <w:rPr>
          <w:rFonts w:ascii="Arial" w:hAnsi="Arial" w:cs="Arial"/>
          <w:sz w:val="24"/>
          <w:szCs w:val="24"/>
        </w:rPr>
        <w:t>4.</w:t>
      </w:r>
      <w:r w:rsidR="00DE305A">
        <w:rPr>
          <w:rFonts w:ascii="Arial" w:hAnsi="Arial" w:cs="Arial"/>
          <w:sz w:val="24"/>
          <w:szCs w:val="24"/>
        </w:rPr>
        <w:t xml:space="preserve"> </w:t>
      </w:r>
      <w:r w:rsidRPr="00DE305A">
        <w:rPr>
          <w:rFonts w:ascii="Arial" w:hAnsi="Arial" w:cs="Arial"/>
          <w:sz w:val="24"/>
          <w:szCs w:val="24"/>
        </w:rPr>
        <w:t>Постановление вступает в силу со дня его обнародования.</w:t>
      </w:r>
    </w:p>
    <w:p w:rsidR="0057316F" w:rsidRPr="00DE305A" w:rsidRDefault="0057316F" w:rsidP="00DE305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7316F" w:rsidRPr="00DE305A" w:rsidRDefault="0057316F" w:rsidP="00DE305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DE305A" w:rsidRPr="00974CA7" w:rsidRDefault="00DE305A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4CA7">
        <w:rPr>
          <w:rFonts w:ascii="Arial" w:hAnsi="Arial" w:cs="Arial"/>
          <w:sz w:val="24"/>
          <w:szCs w:val="24"/>
        </w:rPr>
        <w:t xml:space="preserve">Глава </w:t>
      </w:r>
      <w:r w:rsidR="004C343D" w:rsidRPr="00974CA7">
        <w:rPr>
          <w:rFonts w:ascii="Arial" w:hAnsi="Arial" w:cs="Arial"/>
          <w:sz w:val="24"/>
          <w:szCs w:val="24"/>
        </w:rPr>
        <w:t>Тарминского</w:t>
      </w:r>
    </w:p>
    <w:p w:rsidR="0057316F" w:rsidRPr="00974CA7" w:rsidRDefault="00DE305A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4CA7">
        <w:rPr>
          <w:rFonts w:ascii="Arial" w:hAnsi="Arial" w:cs="Arial"/>
          <w:sz w:val="24"/>
          <w:szCs w:val="24"/>
        </w:rPr>
        <w:t>муниципального образования</w:t>
      </w:r>
      <w:r w:rsidR="00144983" w:rsidRPr="00974CA7">
        <w:rPr>
          <w:rFonts w:ascii="Arial" w:hAnsi="Arial" w:cs="Arial"/>
          <w:sz w:val="24"/>
          <w:szCs w:val="24"/>
        </w:rPr>
        <w:tab/>
      </w:r>
      <w:r w:rsidR="00144983" w:rsidRPr="00974CA7">
        <w:rPr>
          <w:rFonts w:ascii="Arial" w:hAnsi="Arial" w:cs="Arial"/>
          <w:sz w:val="24"/>
          <w:szCs w:val="24"/>
        </w:rPr>
        <w:tab/>
      </w:r>
      <w:r w:rsidR="00144983" w:rsidRPr="00974CA7">
        <w:rPr>
          <w:rFonts w:ascii="Arial" w:hAnsi="Arial" w:cs="Arial"/>
          <w:sz w:val="24"/>
          <w:szCs w:val="24"/>
        </w:rPr>
        <w:tab/>
      </w:r>
      <w:r w:rsidR="00144983" w:rsidRPr="00974CA7">
        <w:rPr>
          <w:rFonts w:ascii="Arial" w:hAnsi="Arial" w:cs="Arial"/>
          <w:sz w:val="24"/>
          <w:szCs w:val="24"/>
        </w:rPr>
        <w:tab/>
      </w:r>
      <w:r w:rsidR="00144983" w:rsidRPr="00974CA7">
        <w:rPr>
          <w:rFonts w:ascii="Arial" w:hAnsi="Arial" w:cs="Arial"/>
          <w:sz w:val="24"/>
          <w:szCs w:val="24"/>
        </w:rPr>
        <w:tab/>
      </w:r>
    </w:p>
    <w:p w:rsidR="004C343D" w:rsidRPr="00974CA7" w:rsidRDefault="004C343D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4CA7">
        <w:rPr>
          <w:rFonts w:ascii="Arial" w:hAnsi="Arial" w:cs="Arial"/>
          <w:sz w:val="24"/>
          <w:szCs w:val="24"/>
        </w:rPr>
        <w:t xml:space="preserve">М.Т. </w:t>
      </w:r>
      <w:proofErr w:type="spellStart"/>
      <w:r w:rsidRPr="00974CA7">
        <w:rPr>
          <w:rFonts w:ascii="Arial" w:hAnsi="Arial" w:cs="Arial"/>
          <w:sz w:val="24"/>
          <w:szCs w:val="24"/>
        </w:rPr>
        <w:t>Коротюк</w:t>
      </w:r>
      <w:proofErr w:type="spellEnd"/>
    </w:p>
    <w:p w:rsidR="00235E5D" w:rsidRDefault="00235E5D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5E5D" w:rsidRDefault="00235E5D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5E5D" w:rsidRDefault="00235E5D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44983" w:rsidRDefault="00144983" w:rsidP="00235E5D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44983" w:rsidRDefault="00144983" w:rsidP="00235E5D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44983" w:rsidRDefault="00144983" w:rsidP="00235E5D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44983" w:rsidRDefault="00144983" w:rsidP="00235E5D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44983" w:rsidRDefault="00144983" w:rsidP="00235E5D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57316F" w:rsidRPr="00235E5D" w:rsidRDefault="0057316F" w:rsidP="00235E5D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  <w:r w:rsidRPr="00235E5D">
        <w:rPr>
          <w:rFonts w:ascii="Courier New" w:hAnsi="Courier New" w:cs="Courier New"/>
        </w:rPr>
        <w:t xml:space="preserve">Приложение </w:t>
      </w:r>
    </w:p>
    <w:p w:rsidR="00144983" w:rsidRDefault="0057316F" w:rsidP="00144983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  <w:r w:rsidRPr="00235E5D">
        <w:rPr>
          <w:rFonts w:ascii="Courier New" w:hAnsi="Courier New" w:cs="Courier New"/>
        </w:rPr>
        <w:t xml:space="preserve">к постановлению </w:t>
      </w:r>
      <w:r w:rsidR="00144983">
        <w:rPr>
          <w:rFonts w:ascii="Courier New" w:hAnsi="Courier New" w:cs="Courier New"/>
        </w:rPr>
        <w:t>администрации</w:t>
      </w:r>
    </w:p>
    <w:p w:rsidR="0057316F" w:rsidRPr="00235E5D" w:rsidRDefault="00282BE2" w:rsidP="00144983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Тарминского</w:t>
      </w:r>
      <w:r w:rsidR="00144983">
        <w:rPr>
          <w:rFonts w:ascii="Courier New" w:hAnsi="Courier New" w:cs="Courier New"/>
        </w:rPr>
        <w:t xml:space="preserve"> сельского поселения</w:t>
      </w:r>
      <w:r w:rsidR="0057316F" w:rsidRPr="00235E5D">
        <w:rPr>
          <w:rFonts w:ascii="Courier New" w:hAnsi="Courier New" w:cs="Courier New"/>
        </w:rPr>
        <w:t xml:space="preserve"> </w:t>
      </w:r>
    </w:p>
    <w:p w:rsidR="0057316F" w:rsidRPr="00235E5D" w:rsidRDefault="0057316F" w:rsidP="00235E5D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  <w:r w:rsidRPr="00235E5D">
        <w:rPr>
          <w:rFonts w:ascii="Courier New" w:hAnsi="Courier New" w:cs="Courier New"/>
        </w:rPr>
        <w:t xml:space="preserve">от </w:t>
      </w:r>
      <w:r w:rsidR="00282BE2">
        <w:rPr>
          <w:rFonts w:ascii="Courier New" w:hAnsi="Courier New" w:cs="Courier New"/>
        </w:rPr>
        <w:t>12</w:t>
      </w:r>
      <w:r w:rsidR="00144983">
        <w:rPr>
          <w:rFonts w:ascii="Courier New" w:hAnsi="Courier New" w:cs="Courier New"/>
        </w:rPr>
        <w:t>.10.</w:t>
      </w:r>
      <w:r w:rsidRPr="00B71F10">
        <w:rPr>
          <w:rFonts w:ascii="Courier New" w:hAnsi="Courier New" w:cs="Courier New"/>
        </w:rPr>
        <w:t xml:space="preserve">2022 </w:t>
      </w:r>
      <w:proofErr w:type="gramStart"/>
      <w:r w:rsidRPr="00B71F10">
        <w:rPr>
          <w:rFonts w:ascii="Courier New" w:hAnsi="Courier New" w:cs="Courier New"/>
        </w:rPr>
        <w:t>года  №</w:t>
      </w:r>
      <w:proofErr w:type="gramEnd"/>
      <w:r w:rsidR="00282BE2">
        <w:rPr>
          <w:rFonts w:ascii="Courier New" w:hAnsi="Courier New" w:cs="Courier New"/>
        </w:rPr>
        <w:t>79</w:t>
      </w:r>
    </w:p>
    <w:p w:rsidR="0057316F" w:rsidRPr="00235E5D" w:rsidRDefault="0057316F" w:rsidP="00235E5D">
      <w:pPr>
        <w:spacing w:after="0" w:line="240" w:lineRule="auto"/>
        <w:ind w:firstLine="709"/>
        <w:jc w:val="both"/>
        <w:rPr>
          <w:rFonts w:ascii="Arial" w:hAnsi="Arial" w:cs="Arial"/>
          <w:caps/>
          <w:sz w:val="30"/>
          <w:szCs w:val="30"/>
        </w:rPr>
      </w:pPr>
    </w:p>
    <w:p w:rsidR="0057316F" w:rsidRPr="00144983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144983">
        <w:rPr>
          <w:rFonts w:ascii="Arial" w:hAnsi="Arial" w:cs="Arial"/>
          <w:b/>
          <w:caps/>
          <w:sz w:val="24"/>
          <w:szCs w:val="24"/>
        </w:rPr>
        <w:t xml:space="preserve">Порядок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144983">
        <w:rPr>
          <w:rFonts w:ascii="Arial" w:hAnsi="Arial" w:cs="Arial"/>
          <w:b/>
          <w:caps/>
          <w:sz w:val="24"/>
          <w:szCs w:val="24"/>
        </w:rPr>
        <w:t xml:space="preserve">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282BE2">
        <w:rPr>
          <w:rFonts w:ascii="Arial" w:hAnsi="Arial" w:cs="Arial"/>
          <w:b/>
          <w:caps/>
          <w:color w:val="000000"/>
          <w:sz w:val="24"/>
          <w:szCs w:val="24"/>
        </w:rPr>
        <w:t>ТАРМИНСКОГО</w:t>
      </w:r>
      <w:r w:rsidRPr="00144983">
        <w:rPr>
          <w:rFonts w:ascii="Arial" w:hAnsi="Arial" w:cs="Arial"/>
          <w:b/>
          <w:caps/>
          <w:color w:val="000000"/>
          <w:sz w:val="24"/>
          <w:szCs w:val="24"/>
        </w:rPr>
        <w:t xml:space="preserve"> сельского поселения</w:t>
      </w:r>
      <w:r w:rsidRPr="00144983">
        <w:rPr>
          <w:rFonts w:ascii="Arial" w:hAnsi="Arial" w:cs="Arial"/>
          <w:b/>
          <w:caps/>
          <w:sz w:val="24"/>
          <w:szCs w:val="24"/>
        </w:rPr>
        <w:t xml:space="preserve">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</w:t>
      </w:r>
      <w:r w:rsidR="00282BE2">
        <w:rPr>
          <w:rFonts w:ascii="Arial" w:hAnsi="Arial" w:cs="Arial"/>
          <w:b/>
          <w:caps/>
          <w:color w:val="000000"/>
          <w:sz w:val="24"/>
          <w:szCs w:val="24"/>
        </w:rPr>
        <w:t>ТАРМИНСКОГО</w:t>
      </w:r>
      <w:r w:rsidRPr="00144983">
        <w:rPr>
          <w:rFonts w:ascii="Arial" w:hAnsi="Arial" w:cs="Arial"/>
          <w:b/>
          <w:caps/>
          <w:color w:val="000000"/>
          <w:sz w:val="24"/>
          <w:szCs w:val="24"/>
        </w:rPr>
        <w:t xml:space="preserve"> сельского поселения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7316F" w:rsidRPr="00235E5D" w:rsidRDefault="0057316F" w:rsidP="00144983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235E5D">
        <w:rPr>
          <w:rFonts w:ascii="Arial" w:hAnsi="Arial" w:cs="Arial"/>
          <w:b/>
          <w:kern w:val="2"/>
          <w:sz w:val="24"/>
          <w:szCs w:val="24"/>
        </w:rPr>
        <w:t>Раздел 1. Общие положения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kern w:val="2"/>
          <w:sz w:val="24"/>
          <w:szCs w:val="24"/>
        </w:rPr>
        <w:t xml:space="preserve">1. Настоящий Порядок устанавливает правила </w:t>
      </w:r>
      <w:r w:rsidRPr="00235E5D">
        <w:rPr>
          <w:rFonts w:ascii="Arial" w:hAnsi="Arial" w:cs="Arial"/>
          <w:bCs/>
          <w:sz w:val="24"/>
          <w:szCs w:val="24"/>
        </w:rPr>
        <w:t xml:space="preserve">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282BE2">
        <w:rPr>
          <w:rFonts w:ascii="Arial" w:hAnsi="Arial" w:cs="Arial"/>
          <w:color w:val="000000"/>
          <w:sz w:val="24"/>
          <w:szCs w:val="24"/>
        </w:rPr>
        <w:t>Тарминского</w:t>
      </w:r>
      <w:r w:rsidR="00144983">
        <w:rPr>
          <w:rFonts w:ascii="Arial" w:hAnsi="Arial" w:cs="Arial"/>
          <w:color w:val="000000"/>
          <w:sz w:val="24"/>
          <w:szCs w:val="24"/>
        </w:rPr>
        <w:t xml:space="preserve"> </w:t>
      </w:r>
      <w:r w:rsidRPr="00235E5D">
        <w:rPr>
          <w:rFonts w:ascii="Arial" w:hAnsi="Arial" w:cs="Arial"/>
          <w:color w:val="000000"/>
          <w:sz w:val="24"/>
          <w:szCs w:val="24"/>
        </w:rPr>
        <w:t>сельского поселения</w:t>
      </w:r>
      <w:r w:rsidRPr="00235E5D">
        <w:rPr>
          <w:rFonts w:ascii="Arial" w:hAnsi="Arial" w:cs="Arial"/>
          <w:sz w:val="24"/>
          <w:szCs w:val="24"/>
        </w:rPr>
        <w:t xml:space="preserve"> (далее – муниципальная гарантия)</w:t>
      </w:r>
      <w:r w:rsidRPr="00235E5D">
        <w:rPr>
          <w:rFonts w:ascii="Arial" w:hAnsi="Arial" w:cs="Arial"/>
          <w:bCs/>
          <w:sz w:val="24"/>
          <w:szCs w:val="24"/>
        </w:rPr>
        <w:t>, а также правила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</w:t>
      </w:r>
      <w:r w:rsidRPr="00235E5D">
        <w:rPr>
          <w:rFonts w:ascii="Arial" w:hAnsi="Arial" w:cs="Arial"/>
          <w:sz w:val="24"/>
          <w:szCs w:val="24"/>
        </w:rPr>
        <w:t xml:space="preserve">. 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2. Понятия и термины, используемые в настоящем Порядке, применяются в значениях, определенных бюджетным и гражданским законодательством Российской Федерации.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3. </w:t>
      </w:r>
      <w:r w:rsidRPr="00235E5D">
        <w:rPr>
          <w:rFonts w:ascii="Arial" w:hAnsi="Arial" w:cs="Arial"/>
          <w:bCs/>
          <w:sz w:val="24"/>
          <w:szCs w:val="24"/>
        </w:rPr>
        <w:t>Анализ финансового состояния принципала, проверка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</w:t>
      </w:r>
      <w:r w:rsidRPr="00235E5D">
        <w:rPr>
          <w:rFonts w:ascii="Arial" w:hAnsi="Arial" w:cs="Arial"/>
          <w:sz w:val="24"/>
          <w:szCs w:val="24"/>
        </w:rPr>
        <w:t xml:space="preserve">, </w:t>
      </w:r>
      <w:r w:rsidRPr="00235E5D">
        <w:rPr>
          <w:rFonts w:ascii="Arial" w:hAnsi="Arial" w:cs="Arial"/>
          <w:bCs/>
          <w:sz w:val="24"/>
          <w:szCs w:val="24"/>
        </w:rPr>
        <w:t xml:space="preserve">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</w:t>
      </w:r>
      <w:r w:rsidRPr="00235E5D">
        <w:rPr>
          <w:rFonts w:ascii="Arial" w:hAnsi="Arial" w:cs="Arial"/>
          <w:sz w:val="24"/>
          <w:szCs w:val="24"/>
        </w:rPr>
        <w:t xml:space="preserve">осуществляются </w:t>
      </w:r>
      <w:r w:rsidR="0052770F" w:rsidRPr="0052770F">
        <w:rPr>
          <w:rFonts w:ascii="Arial" w:hAnsi="Arial" w:cs="Arial"/>
          <w:sz w:val="24"/>
          <w:szCs w:val="24"/>
        </w:rPr>
        <w:t>администрацией</w:t>
      </w:r>
      <w:r w:rsidRPr="00235E5D">
        <w:rPr>
          <w:rFonts w:ascii="Arial" w:hAnsi="Arial" w:cs="Arial"/>
          <w:sz w:val="24"/>
          <w:szCs w:val="24"/>
        </w:rPr>
        <w:t xml:space="preserve"> </w:t>
      </w:r>
      <w:r w:rsidR="00282BE2">
        <w:rPr>
          <w:rFonts w:ascii="Arial" w:hAnsi="Arial" w:cs="Arial"/>
          <w:color w:val="000000"/>
          <w:sz w:val="24"/>
          <w:szCs w:val="24"/>
        </w:rPr>
        <w:t>Тарминского</w:t>
      </w:r>
      <w:r w:rsidRPr="00235E5D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 w:rsidRPr="00235E5D">
        <w:rPr>
          <w:rFonts w:ascii="Arial" w:hAnsi="Arial" w:cs="Arial"/>
          <w:sz w:val="24"/>
          <w:szCs w:val="24"/>
        </w:rPr>
        <w:t xml:space="preserve"> (далее – уполномоченный орган). </w:t>
      </w:r>
    </w:p>
    <w:p w:rsidR="001C3BCB" w:rsidRPr="00235E5D" w:rsidRDefault="001C3BCB" w:rsidP="00235E5D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5E5D">
        <w:rPr>
          <w:rFonts w:ascii="Arial" w:hAnsi="Arial" w:cs="Arial"/>
          <w:b/>
          <w:kern w:val="2"/>
          <w:sz w:val="24"/>
          <w:szCs w:val="24"/>
        </w:rPr>
        <w:t xml:space="preserve">Раздел 2. </w:t>
      </w:r>
      <w:r w:rsidRPr="00235E5D">
        <w:rPr>
          <w:rFonts w:ascii="Arial" w:hAnsi="Arial" w:cs="Arial"/>
          <w:b/>
          <w:bCs/>
          <w:sz w:val="24"/>
          <w:szCs w:val="24"/>
        </w:rPr>
        <w:t>Анализ финансового состояния принципала</w:t>
      </w:r>
      <w:r w:rsidR="0052770F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5E5D">
        <w:rPr>
          <w:rFonts w:ascii="Arial" w:hAnsi="Arial" w:cs="Arial"/>
          <w:b/>
          <w:bCs/>
          <w:sz w:val="24"/>
          <w:szCs w:val="24"/>
        </w:rPr>
        <w:t>при предоставлении муниципальной гарантии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 xml:space="preserve">4. Анализ финансового состояния принципала при предоставлении муниципальной гарантии (далее – анализ финансового состояния) проводится на основании данных бухгалтерской (финансовой) отчетности принципала, предоставляемой им в составе документов, необходимых для предоставления муниципальной гарантии, предусмотренных </w:t>
      </w:r>
      <w:r w:rsidR="0052770F">
        <w:rPr>
          <w:rFonts w:ascii="Arial" w:hAnsi="Arial" w:cs="Arial"/>
          <w:bCs/>
          <w:sz w:val="24"/>
          <w:szCs w:val="24"/>
        </w:rPr>
        <w:t xml:space="preserve">постановлением администрации </w:t>
      </w:r>
      <w:r w:rsidR="00282BE2">
        <w:rPr>
          <w:rFonts w:ascii="Arial" w:hAnsi="Arial" w:cs="Arial"/>
          <w:bCs/>
          <w:sz w:val="24"/>
          <w:szCs w:val="24"/>
        </w:rPr>
        <w:lastRenderedPageBreak/>
        <w:t>Тарминского</w:t>
      </w:r>
      <w:r w:rsidR="0052770F">
        <w:rPr>
          <w:rFonts w:ascii="Arial" w:hAnsi="Arial" w:cs="Arial"/>
          <w:bCs/>
          <w:sz w:val="24"/>
          <w:szCs w:val="24"/>
        </w:rPr>
        <w:t xml:space="preserve"> муниципального образования от </w:t>
      </w:r>
      <w:r w:rsidR="00282BE2">
        <w:rPr>
          <w:rFonts w:ascii="Arial" w:hAnsi="Arial" w:cs="Arial"/>
          <w:bCs/>
          <w:sz w:val="24"/>
          <w:szCs w:val="24"/>
        </w:rPr>
        <w:t>12</w:t>
      </w:r>
      <w:r w:rsidR="00144983">
        <w:rPr>
          <w:rFonts w:ascii="Arial" w:hAnsi="Arial" w:cs="Arial"/>
          <w:bCs/>
          <w:sz w:val="24"/>
          <w:szCs w:val="24"/>
        </w:rPr>
        <w:t>.10</w:t>
      </w:r>
      <w:r w:rsidR="00282BE2">
        <w:rPr>
          <w:rFonts w:ascii="Arial" w:hAnsi="Arial" w:cs="Arial"/>
          <w:bCs/>
          <w:sz w:val="24"/>
          <w:szCs w:val="24"/>
        </w:rPr>
        <w:t>.2022г. №76</w:t>
      </w:r>
      <w:r w:rsidR="0052770F">
        <w:rPr>
          <w:rFonts w:ascii="Arial" w:hAnsi="Arial" w:cs="Arial"/>
          <w:bCs/>
          <w:sz w:val="24"/>
          <w:szCs w:val="24"/>
        </w:rPr>
        <w:t xml:space="preserve"> «Об утверждении </w:t>
      </w:r>
      <w:r w:rsidR="0052770F" w:rsidRPr="0052770F">
        <w:rPr>
          <w:rFonts w:ascii="Arial" w:hAnsi="Arial" w:cs="Arial"/>
          <w:bCs/>
          <w:sz w:val="24"/>
          <w:szCs w:val="24"/>
        </w:rPr>
        <w:t>Переч</w:t>
      </w:r>
      <w:r w:rsidR="0052770F">
        <w:rPr>
          <w:rFonts w:ascii="Arial" w:hAnsi="Arial" w:cs="Arial"/>
          <w:bCs/>
          <w:sz w:val="24"/>
          <w:szCs w:val="24"/>
        </w:rPr>
        <w:t>ня</w:t>
      </w:r>
      <w:r w:rsidR="0052770F" w:rsidRPr="0052770F">
        <w:rPr>
          <w:rFonts w:ascii="Arial" w:hAnsi="Arial" w:cs="Arial"/>
          <w:bCs/>
          <w:sz w:val="24"/>
          <w:szCs w:val="24"/>
        </w:rPr>
        <w:t xml:space="preserve"> документов, предоставляемых принципалом и (или) бенефициаром для получения муниципальной гарантии</w:t>
      </w:r>
      <w:r w:rsidR="0052770F">
        <w:rPr>
          <w:rFonts w:ascii="Arial" w:hAnsi="Arial" w:cs="Arial"/>
          <w:bCs/>
          <w:sz w:val="24"/>
          <w:szCs w:val="24"/>
        </w:rPr>
        <w:t>»</w:t>
      </w:r>
      <w:r w:rsidRPr="00235E5D">
        <w:rPr>
          <w:rFonts w:ascii="Arial" w:hAnsi="Arial" w:cs="Arial"/>
          <w:bCs/>
          <w:sz w:val="24"/>
          <w:szCs w:val="24"/>
        </w:rPr>
        <w:t xml:space="preserve">. 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 xml:space="preserve">Анализ финансового состояния осуществляется в срок, не превышающий </w:t>
      </w:r>
      <w:r w:rsidR="008C57CD">
        <w:rPr>
          <w:rFonts w:ascii="Arial" w:hAnsi="Arial" w:cs="Arial"/>
          <w:bCs/>
          <w:sz w:val="24"/>
          <w:szCs w:val="24"/>
        </w:rPr>
        <w:t>10</w:t>
      </w:r>
      <w:r w:rsidRPr="00235E5D">
        <w:rPr>
          <w:rFonts w:ascii="Arial" w:hAnsi="Arial" w:cs="Arial"/>
          <w:bCs/>
          <w:sz w:val="24"/>
          <w:szCs w:val="24"/>
        </w:rPr>
        <w:t xml:space="preserve"> дней со дня поступления в уполномоченный орган документов, указанных в абзаце первом настоящего пункта.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5. Период, за который проводится анализ финансового состояния (далее − анализируемый период), включает в себя: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а) последний отчетный период текущего года (последний отчетный период);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б) предыдущий финансовый год (2-й отчетный период);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в) год, предшествующий предыдущему финансовому году (1-й отчетный период).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6. В случае если составление промежуточной бухгалтерской (финансовой) отчетности принципала в соответствии с законодательством Российской Федерации не предусмотрено, анализируемым периодом являются последние 3 финансовых года, являющихся в этом случае соответственно 1-м, 2-м и последним отчетными периодами.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 случае отсутствия по объективным причинам в бухгалтерской (финансовой) отчетности принципала данных за 1-й и (или) 2-й отчетные периоды (например, вследствие создания принципала в текущем или предыдущем финансовом году) анализ финансового состояния осуществляется на основании данных 2-го и (или) последнего отчетных периодов, являющихся в этом случае анализируемым периодом.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7. При проведении анализа финансового состояния рассматриваются следующие показатели: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а) стоимость чистых активов принципала (К1);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б) коэффициент покрытия основных средств собственными средствами (К2);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в) коэффициент покрытия основных средств собственными и долгосрочными заемными средствами (К2.1);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г) коэффициент текущей ликвидности (К3);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д) рентабельность продаж (К4);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е) норма чистой прибыли (К5).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ar13"/>
      <w:bookmarkEnd w:id="0"/>
      <w:r w:rsidRPr="00235E5D">
        <w:rPr>
          <w:rFonts w:ascii="Arial" w:hAnsi="Arial" w:cs="Arial"/>
          <w:sz w:val="24"/>
          <w:szCs w:val="24"/>
        </w:rPr>
        <w:t>8. В целях анализа финансового состояния стоимость чистых активов принципала (К1) по состоянию на конец каждого отчетного периода определяется на основании данных раздела 3 отчета об изменениях капитала, утвержденного по форме, содержащейся в Приложении № 2 к приказу Министерства финансов Российской Федерации от 2 июля 2010 года № 66н «О формах бухгалтерской отчетности организаций», либо, если представление указанного отчета в составе бухгалтерской (финансовой) отчетности не предусмотрено, данных бухгалтерского баланса по формуле: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К1 = совокупные активы (код строки бухгалтерского баланса 1600) - долгосрочные обязательства (код строки бухгалтерского баланса 1400) - краткосрочные обязательства (код строки бухгалтерского баланса 1500) + доходы будущих периодов (код строки бухгалтерского баланса 1530).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9. Финансовое состояние принципала признается неудовлетворительным (при этом дальнейший расчет показателей К2, К2.1, К3, К4 и К5 не осуществляется) в следующих случаях: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а) по состоянию на конец 1-го и 2-го отчетных периодов стоимость чистых активов принципала составляла величину менее его уставного капитала и на конец последнего отчетного периода принципал не увеличил стоимость чистых </w:t>
      </w:r>
      <w:r w:rsidRPr="00235E5D">
        <w:rPr>
          <w:rFonts w:ascii="Arial" w:hAnsi="Arial" w:cs="Arial"/>
          <w:sz w:val="24"/>
          <w:szCs w:val="24"/>
        </w:rPr>
        <w:lastRenderedPageBreak/>
        <w:t>активов до размера уставного капитала либо не уменьшил уставный капитал до величины чистых активов;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б) по состоянию на конец последнего отчетного периода стоимость чистых активов принципала меньше определенного законом минимального размера уставного капитала.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10. При удовлетворительном результате анализа величины чистых активов принципала, проведенного в соответствии с пунктом 8 настоящего Порядка, расчет показателей К2, К2.1, К3, К4 и К5 производится согласно Приложению № 1 к настоящему Порядку.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 настоящем разделе величина собственных средств принципала, используемая в расчете показателя К2 и К2.1, рассчитывается по формуле: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собственные средства принципала = собственный капитал (код строки бухгалтерского баланса 1300) + доходы будущих периодов (код строки бухгалтерского баланса 1530).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11. Оценка расчетных значений показателей заключается в их соотнесении со следующими допустимыми значениями (при этом расчетные значения показателей К2, К2.1, К3, К4 и К5 округляются до третьего знака после запятой):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7316F" w:rsidRPr="008C57CD" w:rsidTr="00A37678">
        <w:trPr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Показатель</w:t>
            </w:r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Допустимое значение</w:t>
            </w:r>
          </w:p>
        </w:tc>
      </w:tr>
      <w:tr w:rsidR="0057316F" w:rsidRPr="008C57CD" w:rsidTr="00A37678">
        <w:trPr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К2</w:t>
            </w:r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больше или равно 0,5</w:t>
            </w:r>
          </w:p>
        </w:tc>
      </w:tr>
      <w:tr w:rsidR="0057316F" w:rsidRPr="008C57CD" w:rsidTr="00A37678">
        <w:trPr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К2.1</w:t>
            </w:r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больше или равно 1</w:t>
            </w:r>
          </w:p>
        </w:tc>
      </w:tr>
      <w:tr w:rsidR="0057316F" w:rsidRPr="008C57CD" w:rsidTr="00A37678">
        <w:trPr>
          <w:trHeight w:val="362"/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К3</w:t>
            </w:r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больше или равно 1</w:t>
            </w:r>
          </w:p>
        </w:tc>
      </w:tr>
      <w:tr w:rsidR="0057316F" w:rsidRPr="008C57CD" w:rsidTr="00A37678">
        <w:trPr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К4</w:t>
            </w:r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больше или равно 0</w:t>
            </w:r>
          </w:p>
        </w:tc>
      </w:tr>
      <w:tr w:rsidR="0057316F" w:rsidRPr="008C57CD" w:rsidTr="00A37678">
        <w:trPr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К5</w:t>
            </w:r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больше или равно 0</w:t>
            </w:r>
          </w:p>
        </w:tc>
      </w:tr>
    </w:tbl>
    <w:p w:rsidR="008C57CD" w:rsidRDefault="008C57CD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47"/>
      <w:bookmarkEnd w:id="1"/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12. Вывод об удовлетворительном значении показателей К2, К2.1, К3, К4 и К5 в анализируемом периоде делается, если их расчетные значения в отчетных периодах имели допустимое значение на протяжении большей части анализируемого периода (для показателей К2, К2.1 и К3 при этом используются средние за отчетный период значения, определяемые в соответствии с Приложением № 1 к настоящему Порядку).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Вывод об удовлетворительном значении показателей К4 и К5 в анализируемом периоде делается также в случае, если их значения, рассчитанные для всего анализируемого периода, имеют допустимые значения.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13. Финансовое состояние принципала признается удовлетворительным в случае удовлетворительного результата анализа величины чистых активов принципала, проведенного в соответствии с пунктом 8 настоящего Порядка, при условии, что в отношении каждого из показателей К2, К2.1, К3, К4 и К5 в соответствии с пунктом 12 настоящего Порядка сделан вывод о его удовлетворительном значении в анализируемом периоде.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 иных случаях финансовое состояние принципала признается неудовлетворительным.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14. По результатам анализа финансового состояния оформляется заключение по форме согласно Приложению № 2 к настоящему Порядку.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15. В случае если по результатам анализа финансовое состояние принципала признано удовлетворительным, значения каждого из указанных в Приложении № 3 к настоящему Порядку показателей финансового состояния принципала, рассчитанные в соответствии с настоящим разделом, сопоставляются с показателями финансового состояния принципала по соответствующим группам (A, B, C), указанными в Приложении № 3 к настоящему Порядку.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lastRenderedPageBreak/>
        <w:t>16. К группе принципалов с низкой степенью удовлетворительности финансового состояния относятся принципалы, значение хотя бы одного показателя финансового состояния которых в соответствии с пунктом 15 настоящего Порядка отнесено к группе C.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К группе принципалов со средней степенью удовлетворительности финансового состояния относятся принципалы, значение хотя бы одного показателя финансового состояния которых в соответствии с пунктом 15 настоящего Порядка отнесено к группе B и ни одно из значений не отнесено к группе C.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К группе принципалов с высокой степенью удовлетворительности финансового состояния относятся принципалы, значения всех показателей финансового состояния которых в соответствии с пунктом 15 настоящего Порядка отнесены к группе A.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5E5D">
        <w:rPr>
          <w:rFonts w:ascii="Arial" w:hAnsi="Arial" w:cs="Arial"/>
          <w:b/>
          <w:kern w:val="2"/>
          <w:sz w:val="24"/>
          <w:szCs w:val="24"/>
        </w:rPr>
        <w:t xml:space="preserve">Раздел 3. Правила </w:t>
      </w:r>
      <w:r w:rsidRPr="00235E5D">
        <w:rPr>
          <w:rFonts w:ascii="Arial" w:hAnsi="Arial" w:cs="Arial"/>
          <w:b/>
          <w:bCs/>
          <w:sz w:val="24"/>
          <w:szCs w:val="24"/>
        </w:rPr>
        <w:t>проведения проверки достаточности, надежности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5E5D">
        <w:rPr>
          <w:rFonts w:ascii="Arial" w:hAnsi="Arial" w:cs="Arial"/>
          <w:b/>
          <w:bCs/>
          <w:sz w:val="24"/>
          <w:szCs w:val="24"/>
        </w:rPr>
        <w:t>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kern w:val="2"/>
          <w:sz w:val="24"/>
          <w:szCs w:val="24"/>
        </w:rPr>
        <w:t>17.</w:t>
      </w:r>
      <w:r w:rsidRPr="00235E5D">
        <w:rPr>
          <w:rFonts w:ascii="Arial" w:hAnsi="Arial" w:cs="Arial"/>
          <w:sz w:val="24"/>
          <w:szCs w:val="24"/>
        </w:rPr>
        <w:t xml:space="preserve"> Проверка достаточности, надежности и ликвидности обеспечения, </w:t>
      </w:r>
      <w:r w:rsidRPr="00235E5D">
        <w:rPr>
          <w:rFonts w:ascii="Arial" w:hAnsi="Arial" w:cs="Arial"/>
          <w:bCs/>
          <w:sz w:val="24"/>
          <w:szCs w:val="24"/>
        </w:rPr>
        <w:t xml:space="preserve">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</w:t>
      </w:r>
      <w:r w:rsidRPr="00235E5D">
        <w:rPr>
          <w:rFonts w:ascii="Arial" w:hAnsi="Arial" w:cs="Arial"/>
          <w:sz w:val="24"/>
          <w:szCs w:val="24"/>
        </w:rPr>
        <w:t xml:space="preserve">при предоставлении муниципальной гарантии осуществляется в течение </w:t>
      </w:r>
      <w:r w:rsidR="008C57CD" w:rsidRPr="008C57CD">
        <w:rPr>
          <w:rFonts w:ascii="Arial" w:hAnsi="Arial" w:cs="Arial"/>
          <w:sz w:val="24"/>
          <w:szCs w:val="24"/>
        </w:rPr>
        <w:t>10</w:t>
      </w:r>
      <w:r w:rsidRPr="00235E5D">
        <w:rPr>
          <w:rFonts w:ascii="Arial" w:hAnsi="Arial" w:cs="Arial"/>
          <w:sz w:val="24"/>
          <w:szCs w:val="24"/>
        </w:rPr>
        <w:t xml:space="preserve"> дней с даты поступления в уполномоченный орган комплекта документов, предусмотренного пунктом 4 настоящего Порядка.</w:t>
      </w:r>
    </w:p>
    <w:p w:rsidR="0057316F" w:rsidRPr="00235E5D" w:rsidRDefault="0057316F" w:rsidP="00457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kern w:val="2"/>
          <w:sz w:val="24"/>
          <w:szCs w:val="24"/>
        </w:rPr>
        <w:t>18.</w:t>
      </w:r>
      <w:r w:rsidRPr="00235E5D">
        <w:rPr>
          <w:rFonts w:ascii="Arial" w:hAnsi="Arial" w:cs="Arial"/>
          <w:sz w:val="24"/>
          <w:szCs w:val="24"/>
        </w:rPr>
        <w:t xml:space="preserve"> Проверка достаточности обеспечения, </w:t>
      </w:r>
      <w:r w:rsidRPr="00235E5D">
        <w:rPr>
          <w:rFonts w:ascii="Arial" w:hAnsi="Arial" w:cs="Arial"/>
          <w:bCs/>
          <w:sz w:val="24"/>
          <w:szCs w:val="24"/>
        </w:rPr>
        <w:t xml:space="preserve">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</w:t>
      </w:r>
      <w:r w:rsidRPr="00235E5D">
        <w:rPr>
          <w:rFonts w:ascii="Arial" w:hAnsi="Arial" w:cs="Arial"/>
          <w:sz w:val="24"/>
          <w:szCs w:val="24"/>
        </w:rPr>
        <w:t xml:space="preserve">при предоставлении муниципальной гарантии, заключается в определении соответствия предоставляемого (предоставленного) обеспечения требованиям к минимальному объему (сумме) обеспечения исполнения обязательств принципала по удовлетворению регрессного требования гаранта к принципалу по муниципальной гарантии, установленному в </w:t>
      </w:r>
      <w:r w:rsidR="00457FCE" w:rsidRPr="00457FCE">
        <w:rPr>
          <w:rFonts w:ascii="Arial" w:hAnsi="Arial" w:cs="Arial"/>
          <w:sz w:val="24"/>
          <w:szCs w:val="24"/>
        </w:rPr>
        <w:t xml:space="preserve">постановлении администрации </w:t>
      </w:r>
      <w:r w:rsidR="00282BE2">
        <w:rPr>
          <w:rFonts w:ascii="Arial" w:hAnsi="Arial" w:cs="Arial"/>
          <w:sz w:val="24"/>
          <w:szCs w:val="24"/>
        </w:rPr>
        <w:t>Тарминского</w:t>
      </w:r>
      <w:r w:rsidR="00457FCE" w:rsidRPr="00457FCE">
        <w:rPr>
          <w:rFonts w:ascii="Arial" w:hAnsi="Arial" w:cs="Arial"/>
          <w:sz w:val="24"/>
          <w:szCs w:val="24"/>
        </w:rPr>
        <w:t xml:space="preserve"> муниципального образования от </w:t>
      </w:r>
      <w:r w:rsidR="00282BE2">
        <w:rPr>
          <w:rFonts w:ascii="Arial" w:hAnsi="Arial" w:cs="Arial"/>
          <w:sz w:val="24"/>
          <w:szCs w:val="24"/>
        </w:rPr>
        <w:t>12</w:t>
      </w:r>
      <w:r w:rsidR="002816CF">
        <w:rPr>
          <w:rFonts w:ascii="Arial" w:hAnsi="Arial" w:cs="Arial"/>
          <w:sz w:val="24"/>
          <w:szCs w:val="24"/>
        </w:rPr>
        <w:t>.10.</w:t>
      </w:r>
      <w:r w:rsidR="00457FCE" w:rsidRPr="00457FCE">
        <w:rPr>
          <w:rFonts w:ascii="Arial" w:hAnsi="Arial" w:cs="Arial"/>
          <w:sz w:val="24"/>
          <w:szCs w:val="24"/>
        </w:rPr>
        <w:t>2022</w:t>
      </w:r>
      <w:r w:rsidR="002816CF">
        <w:rPr>
          <w:rFonts w:ascii="Arial" w:hAnsi="Arial" w:cs="Arial"/>
          <w:sz w:val="24"/>
          <w:szCs w:val="24"/>
        </w:rPr>
        <w:t xml:space="preserve"> </w:t>
      </w:r>
      <w:r w:rsidR="00457FCE" w:rsidRPr="00457FCE">
        <w:rPr>
          <w:rFonts w:ascii="Arial" w:hAnsi="Arial" w:cs="Arial"/>
          <w:sz w:val="24"/>
          <w:szCs w:val="24"/>
        </w:rPr>
        <w:t>г. №</w:t>
      </w:r>
      <w:r w:rsidR="00282BE2">
        <w:rPr>
          <w:rFonts w:ascii="Arial" w:hAnsi="Arial" w:cs="Arial"/>
          <w:sz w:val="24"/>
          <w:szCs w:val="24"/>
        </w:rPr>
        <w:t>77</w:t>
      </w:r>
      <w:r w:rsidR="00457FCE" w:rsidRPr="00457FCE">
        <w:rPr>
          <w:rFonts w:ascii="Arial" w:hAnsi="Arial" w:cs="Arial"/>
          <w:sz w:val="24"/>
          <w:szCs w:val="24"/>
        </w:rPr>
        <w:t xml:space="preserve"> «Об утверждении Порядка предоставления муниципальных гарантий администрацией </w:t>
      </w:r>
      <w:r w:rsidR="00635541">
        <w:rPr>
          <w:rFonts w:ascii="Arial" w:hAnsi="Arial" w:cs="Arial"/>
          <w:sz w:val="24"/>
          <w:szCs w:val="24"/>
        </w:rPr>
        <w:t>Тарминского</w:t>
      </w:r>
      <w:r w:rsidR="00457FCE" w:rsidRPr="00457FCE">
        <w:rPr>
          <w:rFonts w:ascii="Arial" w:hAnsi="Arial" w:cs="Arial"/>
          <w:sz w:val="24"/>
          <w:szCs w:val="24"/>
        </w:rPr>
        <w:t xml:space="preserve"> сельского поселения</w:t>
      </w:r>
      <w:r w:rsidR="00457FCE">
        <w:rPr>
          <w:rFonts w:ascii="Arial" w:hAnsi="Arial" w:cs="Arial"/>
          <w:sz w:val="24"/>
          <w:szCs w:val="24"/>
        </w:rPr>
        <w:t>».</w:t>
      </w:r>
      <w:r w:rsidRPr="00235E5D">
        <w:rPr>
          <w:rFonts w:ascii="Arial" w:hAnsi="Arial" w:cs="Arial"/>
          <w:sz w:val="24"/>
          <w:szCs w:val="24"/>
        </w:rPr>
        <w:t xml:space="preserve">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19. Надежность банковской гарантии и поручительства определяется в соответствии с </w:t>
      </w:r>
      <w:r w:rsidR="006E45F2" w:rsidRPr="006E45F2">
        <w:rPr>
          <w:rFonts w:ascii="Arial" w:hAnsi="Arial" w:cs="Arial"/>
          <w:sz w:val="24"/>
          <w:szCs w:val="24"/>
        </w:rPr>
        <w:t>Поряд</w:t>
      </w:r>
      <w:r w:rsidR="006E45F2">
        <w:rPr>
          <w:rFonts w:ascii="Arial" w:hAnsi="Arial" w:cs="Arial"/>
          <w:sz w:val="24"/>
          <w:szCs w:val="24"/>
        </w:rPr>
        <w:t>ком</w:t>
      </w:r>
      <w:r w:rsidR="006E45F2" w:rsidRPr="006E45F2">
        <w:rPr>
          <w:rFonts w:ascii="Arial" w:hAnsi="Arial" w:cs="Arial"/>
          <w:sz w:val="24"/>
          <w:szCs w:val="24"/>
        </w:rPr>
        <w:t xml:space="preserve"> оценки надежности банковской гарантии, поручительства, предоставляемых в обеспечение исполнения обязательств юридических лиц перед </w:t>
      </w:r>
      <w:r w:rsidR="00282BE2">
        <w:rPr>
          <w:rFonts w:ascii="Arial" w:hAnsi="Arial" w:cs="Arial"/>
          <w:sz w:val="24"/>
          <w:szCs w:val="24"/>
        </w:rPr>
        <w:t>Тарминским</w:t>
      </w:r>
      <w:r w:rsidR="006E45F2">
        <w:rPr>
          <w:rFonts w:ascii="Arial" w:hAnsi="Arial" w:cs="Arial"/>
          <w:sz w:val="24"/>
          <w:szCs w:val="24"/>
        </w:rPr>
        <w:t xml:space="preserve"> </w:t>
      </w:r>
      <w:r w:rsidR="006E45F2" w:rsidRPr="006E45F2">
        <w:rPr>
          <w:rFonts w:ascii="Arial" w:hAnsi="Arial" w:cs="Arial"/>
          <w:sz w:val="24"/>
          <w:szCs w:val="24"/>
        </w:rPr>
        <w:t>муниципальным образованием</w:t>
      </w:r>
      <w:r w:rsidR="006E45F2">
        <w:rPr>
          <w:rFonts w:ascii="Arial" w:hAnsi="Arial" w:cs="Arial"/>
          <w:sz w:val="24"/>
          <w:szCs w:val="24"/>
        </w:rPr>
        <w:t>, утвержденного</w:t>
      </w:r>
      <w:r w:rsidR="006E45F2" w:rsidRPr="006E45F2">
        <w:rPr>
          <w:rFonts w:ascii="Arial" w:hAnsi="Arial" w:cs="Arial"/>
          <w:sz w:val="24"/>
          <w:szCs w:val="24"/>
        </w:rPr>
        <w:t xml:space="preserve"> постановлением администрации </w:t>
      </w:r>
      <w:r w:rsidR="00282BE2">
        <w:rPr>
          <w:rFonts w:ascii="Arial" w:hAnsi="Arial" w:cs="Arial"/>
          <w:sz w:val="24"/>
          <w:szCs w:val="24"/>
        </w:rPr>
        <w:t>Тарминского</w:t>
      </w:r>
      <w:r w:rsidR="006E45F2" w:rsidRPr="006E45F2">
        <w:rPr>
          <w:rFonts w:ascii="Arial" w:hAnsi="Arial" w:cs="Arial"/>
          <w:sz w:val="24"/>
          <w:szCs w:val="24"/>
        </w:rPr>
        <w:t xml:space="preserve"> муниципального образования от </w:t>
      </w:r>
      <w:r w:rsidR="00282BE2">
        <w:rPr>
          <w:rFonts w:ascii="Arial" w:hAnsi="Arial" w:cs="Arial"/>
          <w:sz w:val="24"/>
          <w:szCs w:val="24"/>
        </w:rPr>
        <w:t>12</w:t>
      </w:r>
      <w:r w:rsidR="002816CF">
        <w:rPr>
          <w:rFonts w:ascii="Arial" w:hAnsi="Arial" w:cs="Arial"/>
          <w:sz w:val="24"/>
          <w:szCs w:val="24"/>
        </w:rPr>
        <w:t>.10</w:t>
      </w:r>
      <w:r w:rsidR="006E45F2">
        <w:rPr>
          <w:rFonts w:ascii="Arial" w:hAnsi="Arial" w:cs="Arial"/>
          <w:sz w:val="24"/>
          <w:szCs w:val="24"/>
        </w:rPr>
        <w:t>.</w:t>
      </w:r>
      <w:r w:rsidR="006E45F2" w:rsidRPr="006E45F2">
        <w:rPr>
          <w:rFonts w:ascii="Arial" w:hAnsi="Arial" w:cs="Arial"/>
          <w:sz w:val="24"/>
          <w:szCs w:val="24"/>
        </w:rPr>
        <w:t>2022</w:t>
      </w:r>
      <w:r w:rsidR="002816CF">
        <w:rPr>
          <w:rFonts w:ascii="Arial" w:hAnsi="Arial" w:cs="Arial"/>
          <w:sz w:val="24"/>
          <w:szCs w:val="24"/>
        </w:rPr>
        <w:t xml:space="preserve"> </w:t>
      </w:r>
      <w:r w:rsidR="006E45F2" w:rsidRPr="006E45F2">
        <w:rPr>
          <w:rFonts w:ascii="Arial" w:hAnsi="Arial" w:cs="Arial"/>
          <w:sz w:val="24"/>
          <w:szCs w:val="24"/>
        </w:rPr>
        <w:t>г. №</w:t>
      </w:r>
      <w:r w:rsidR="00282BE2">
        <w:rPr>
          <w:rFonts w:ascii="Arial" w:hAnsi="Arial" w:cs="Arial"/>
          <w:sz w:val="24"/>
          <w:szCs w:val="24"/>
        </w:rPr>
        <w:t>78</w:t>
      </w:r>
      <w:r w:rsidR="006E45F2" w:rsidRPr="006E45F2">
        <w:rPr>
          <w:rFonts w:ascii="Arial" w:hAnsi="Arial" w:cs="Arial"/>
          <w:sz w:val="24"/>
          <w:szCs w:val="24"/>
        </w:rPr>
        <w:t>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20. Оценка рыночной стоимости и ликвидности передаваемого в залог имущества осуществляется в соответствии с абзацем седьмым части 3 статьи 93</w:t>
      </w:r>
      <w:r w:rsidRPr="00235E5D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235E5D">
        <w:rPr>
          <w:rFonts w:ascii="Arial" w:hAnsi="Arial" w:cs="Arial"/>
          <w:bCs/>
          <w:sz w:val="24"/>
          <w:szCs w:val="24"/>
        </w:rPr>
        <w:t xml:space="preserve"> Бюджетного кодекса Российской Федерации.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5E5D">
        <w:rPr>
          <w:rFonts w:ascii="Arial" w:hAnsi="Arial" w:cs="Arial"/>
          <w:b/>
          <w:kern w:val="2"/>
          <w:sz w:val="24"/>
          <w:szCs w:val="24"/>
        </w:rPr>
        <w:t xml:space="preserve">Раздел 4. Правила </w:t>
      </w:r>
      <w:r w:rsidRPr="00235E5D">
        <w:rPr>
          <w:rFonts w:ascii="Arial" w:hAnsi="Arial" w:cs="Arial"/>
          <w:b/>
          <w:bCs/>
          <w:sz w:val="24"/>
          <w:szCs w:val="24"/>
        </w:rPr>
        <w:t xml:space="preserve">проведения мониторинга финансового состояния принципала, контроля за достаточностью, надежностью и ликвидностью </w:t>
      </w:r>
      <w:r w:rsidRPr="00235E5D">
        <w:rPr>
          <w:rFonts w:ascii="Arial" w:hAnsi="Arial" w:cs="Arial"/>
          <w:b/>
          <w:bCs/>
          <w:sz w:val="24"/>
          <w:szCs w:val="24"/>
        </w:rPr>
        <w:lastRenderedPageBreak/>
        <w:t>предоставленного обеспечения после предоставления муниципальной гарантии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C00000"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21.</w:t>
      </w:r>
      <w:r w:rsidRPr="00235E5D">
        <w:rPr>
          <w:rFonts w:ascii="Arial" w:hAnsi="Arial" w:cs="Arial"/>
          <w:sz w:val="24"/>
          <w:szCs w:val="24"/>
        </w:rPr>
        <w:t xml:space="preserve"> Мониторинг финансового состояния принципала осуществляется в целях периодической оценки финансового состояния принципала после предоставления муниципальной гарантии в течение всего срока действия муниципальной гарантии. Мониторинг проводится ежегодно по данным годовой бухгалтерской (финансовой) отчетности</w:t>
      </w:r>
      <w:r w:rsidRPr="00235E5D">
        <w:rPr>
          <w:rFonts w:ascii="Arial" w:hAnsi="Arial" w:cs="Arial"/>
          <w:color w:val="C00000"/>
          <w:sz w:val="24"/>
          <w:szCs w:val="24"/>
        </w:rPr>
        <w:t xml:space="preserve">.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 xml:space="preserve">22. </w:t>
      </w:r>
      <w:r w:rsidRPr="00235E5D">
        <w:rPr>
          <w:rFonts w:ascii="Arial" w:hAnsi="Arial" w:cs="Arial"/>
          <w:sz w:val="24"/>
          <w:szCs w:val="24"/>
        </w:rPr>
        <w:t>По результатам мониторинга финансового состояния принципала уполномоченный орган подготавливает заключение о финансовом состоянии принципала по форме согласно Приложению № 2 к настоящему Порядку. Заключение подписывается должностным лицом уполномоченного органа.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 xml:space="preserve">23. </w:t>
      </w:r>
      <w:r w:rsidRPr="00235E5D">
        <w:rPr>
          <w:rFonts w:ascii="Arial" w:hAnsi="Arial" w:cs="Arial"/>
          <w:sz w:val="24"/>
          <w:szCs w:val="24"/>
        </w:rPr>
        <w:t>Контроль за достаточностью, надежностью и ликвидностью предоставленного обеспечения исполнения обязательств принципала по удовлетворению регрессного требования гаранта к принципалу после предоставления муниципальной гарантии осуществляется уполномоченным органом ежегодно в соответствии с пунктами 18 – 20 настоящего Порядка.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24.</w:t>
      </w:r>
      <w:r w:rsidRPr="00235E5D">
        <w:rPr>
          <w:rFonts w:ascii="Arial" w:hAnsi="Arial" w:cs="Arial"/>
          <w:color w:val="FF0000"/>
          <w:sz w:val="24"/>
          <w:szCs w:val="24"/>
        </w:rPr>
        <w:t xml:space="preserve"> </w:t>
      </w:r>
      <w:r w:rsidRPr="00235E5D">
        <w:rPr>
          <w:rFonts w:ascii="Arial" w:hAnsi="Arial" w:cs="Arial"/>
          <w:sz w:val="24"/>
          <w:szCs w:val="24"/>
        </w:rPr>
        <w:t xml:space="preserve">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требованиям, установленным Бюджетным кодексом Российской Федерации, гражданским законодательством Российской Федерации и (или) муниципальными правовыми актами местной администрации </w:t>
      </w:r>
      <w:r w:rsidR="00282BE2">
        <w:rPr>
          <w:rFonts w:ascii="Arial" w:hAnsi="Arial" w:cs="Arial"/>
          <w:color w:val="000000"/>
          <w:sz w:val="24"/>
          <w:szCs w:val="24"/>
        </w:rPr>
        <w:t>Тарминского</w:t>
      </w:r>
      <w:r w:rsidRPr="00235E5D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 w:rsidRPr="00235E5D">
        <w:rPr>
          <w:rFonts w:ascii="Arial" w:hAnsi="Arial" w:cs="Arial"/>
          <w:sz w:val="24"/>
          <w:szCs w:val="24"/>
        </w:rPr>
        <w:t xml:space="preserve"> (в том числе в случае существенного ухудшения финансового состояния юридического лица, предоставившего в обеспечение исполнения обязательств принципала по удовлетворению регрессного требования гаранта к принципалу банковскую гарантию или поручительство, уменьшения рыночной стоимости предмета </w:t>
      </w:r>
      <w:r w:rsidRPr="00235E5D">
        <w:rPr>
          <w:rFonts w:ascii="Arial" w:hAnsi="Arial" w:cs="Arial"/>
          <w:spacing w:val="-2"/>
          <w:sz w:val="24"/>
          <w:szCs w:val="24"/>
        </w:rPr>
        <w:t xml:space="preserve">залога), местная администрация </w:t>
      </w:r>
      <w:r w:rsidR="00282BE2">
        <w:rPr>
          <w:rFonts w:ascii="Arial" w:hAnsi="Arial" w:cs="Arial"/>
          <w:color w:val="000000"/>
          <w:sz w:val="24"/>
          <w:szCs w:val="24"/>
        </w:rPr>
        <w:t>Тарминского</w:t>
      </w:r>
      <w:r w:rsidRPr="00235E5D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 w:rsidRPr="00235E5D">
        <w:rPr>
          <w:rFonts w:ascii="Arial" w:hAnsi="Arial" w:cs="Arial"/>
          <w:spacing w:val="-2"/>
          <w:sz w:val="24"/>
          <w:szCs w:val="24"/>
          <w:vertAlign w:val="superscript"/>
        </w:rPr>
        <w:t xml:space="preserve"> </w:t>
      </w:r>
      <w:r w:rsidRPr="00235E5D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D87DC0">
        <w:rPr>
          <w:rFonts w:ascii="Arial" w:hAnsi="Arial" w:cs="Arial"/>
          <w:kern w:val="2"/>
          <w:sz w:val="24"/>
          <w:szCs w:val="24"/>
        </w:rPr>
        <w:t>в срок не позднее 10</w:t>
      </w:r>
      <w:r w:rsidRPr="00235E5D">
        <w:rPr>
          <w:rFonts w:ascii="Arial" w:hAnsi="Arial" w:cs="Arial"/>
          <w:kern w:val="2"/>
          <w:sz w:val="24"/>
          <w:szCs w:val="24"/>
        </w:rPr>
        <w:t xml:space="preserve"> дней со дня выявления такого несоответствия уведомляет принципала о необходимости </w:t>
      </w:r>
      <w:r w:rsidRPr="00235E5D">
        <w:rPr>
          <w:rFonts w:ascii="Arial" w:hAnsi="Arial" w:cs="Arial"/>
          <w:sz w:val="24"/>
          <w:szCs w:val="24"/>
        </w:rPr>
        <w:t>осуществить замену обеспечения (полную или частичную) либо предоставить дополнительное обеспечение в целях приведения состава и общего объема (суммы) обеспечения в соответствие с установленными  требованиями.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Принципал обязан в течение </w:t>
      </w:r>
      <w:r w:rsidR="00D87DC0" w:rsidRPr="00D87DC0">
        <w:rPr>
          <w:rFonts w:ascii="Arial" w:hAnsi="Arial" w:cs="Arial"/>
          <w:sz w:val="24"/>
          <w:szCs w:val="24"/>
        </w:rPr>
        <w:t>10</w:t>
      </w:r>
      <w:r w:rsidR="00D87DC0">
        <w:rPr>
          <w:rFonts w:ascii="Arial" w:hAnsi="Arial" w:cs="Arial"/>
          <w:color w:val="FF0000"/>
          <w:sz w:val="24"/>
          <w:szCs w:val="24"/>
        </w:rPr>
        <w:t xml:space="preserve"> </w:t>
      </w:r>
      <w:r w:rsidRPr="00235E5D">
        <w:rPr>
          <w:rFonts w:ascii="Arial" w:hAnsi="Arial" w:cs="Arial"/>
          <w:sz w:val="24"/>
          <w:szCs w:val="24"/>
        </w:rPr>
        <w:t>дней со дня получения уведомления, указанного в абзаце первом настоящего пункта, осуществить замену обеспечения (полную или частичную) либо предоставить дополнительное обеспечение в целях приведения состава и общего объема (суммы) обеспечения в соответствие с установленными требованиями. В случае неисполнения или ненадлежащего исполнения принципалом указанной обязанности принципал несет ответственность, установленную законодательством Российской Федерации, договором о предоставлении муниципальной гарантии.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57316F" w:rsidRPr="00235E5D" w:rsidSect="00023266">
          <w:pgSz w:w="11907" w:h="16840" w:code="9"/>
          <w:pgMar w:top="1134" w:right="851" w:bottom="1134" w:left="1701" w:header="720" w:footer="720" w:gutter="0"/>
          <w:cols w:space="708"/>
          <w:titlePg/>
          <w:docGrid w:linePitch="326"/>
        </w:sectPr>
      </w:pPr>
    </w:p>
    <w:p w:rsidR="0057316F" w:rsidRPr="007532B1" w:rsidRDefault="0057316F" w:rsidP="00235E5D">
      <w:pPr>
        <w:autoSpaceDE w:val="0"/>
        <w:autoSpaceDN w:val="0"/>
        <w:adjustRightInd w:val="0"/>
        <w:spacing w:after="0" w:line="240" w:lineRule="auto"/>
        <w:ind w:left="6663"/>
        <w:jc w:val="both"/>
        <w:rPr>
          <w:rFonts w:ascii="Courier New" w:hAnsi="Courier New" w:cs="Courier New"/>
          <w:kern w:val="2"/>
        </w:rPr>
      </w:pPr>
      <w:r w:rsidRPr="007532B1">
        <w:rPr>
          <w:rFonts w:ascii="Courier New" w:hAnsi="Courier New" w:cs="Courier New"/>
          <w:kern w:val="2"/>
        </w:rPr>
        <w:lastRenderedPageBreak/>
        <w:t>Приложение № 1</w:t>
      </w:r>
    </w:p>
    <w:p w:rsidR="0057316F" w:rsidRPr="007532B1" w:rsidRDefault="0057316F" w:rsidP="00235E5D">
      <w:pPr>
        <w:spacing w:after="0" w:line="240" w:lineRule="auto"/>
        <w:ind w:left="6663"/>
        <w:jc w:val="both"/>
        <w:rPr>
          <w:rFonts w:ascii="Courier New" w:hAnsi="Courier New" w:cs="Courier New"/>
        </w:rPr>
      </w:pPr>
      <w:r w:rsidRPr="007532B1">
        <w:rPr>
          <w:rFonts w:ascii="Courier New" w:hAnsi="Courier New" w:cs="Courier New"/>
          <w:kern w:val="2"/>
        </w:rPr>
        <w:t xml:space="preserve">к </w:t>
      </w:r>
      <w:r w:rsidRPr="007532B1">
        <w:rPr>
          <w:rFonts w:ascii="Courier New" w:hAnsi="Courier New" w:cs="Courier New"/>
        </w:rPr>
        <w:t xml:space="preserve">Порядку </w:t>
      </w:r>
      <w:r w:rsidRPr="007532B1">
        <w:rPr>
          <w:rFonts w:ascii="Courier New" w:hAnsi="Courier New" w:cs="Courier New"/>
          <w:bCs/>
        </w:rPr>
        <w:t xml:space="preserve">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282BE2">
        <w:rPr>
          <w:rFonts w:ascii="Courier New" w:hAnsi="Courier New" w:cs="Courier New"/>
          <w:color w:val="000000"/>
        </w:rPr>
        <w:t>Тарминского</w:t>
      </w:r>
      <w:r w:rsidR="003F45ED">
        <w:rPr>
          <w:rFonts w:ascii="Courier New" w:hAnsi="Courier New" w:cs="Courier New"/>
          <w:color w:val="000000"/>
        </w:rPr>
        <w:t xml:space="preserve"> </w:t>
      </w:r>
      <w:r w:rsidRPr="007532B1">
        <w:rPr>
          <w:rFonts w:ascii="Courier New" w:hAnsi="Courier New" w:cs="Courier New"/>
          <w:color w:val="000000"/>
        </w:rPr>
        <w:t>сельского поселения</w:t>
      </w:r>
      <w:r w:rsidRPr="007532B1">
        <w:rPr>
          <w:rFonts w:ascii="Courier New" w:hAnsi="Courier New" w:cs="Courier New"/>
          <w:bCs/>
        </w:rPr>
        <w:t xml:space="preserve">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</w:t>
      </w:r>
      <w:r w:rsidR="00282BE2">
        <w:rPr>
          <w:rFonts w:ascii="Courier New" w:hAnsi="Courier New" w:cs="Courier New"/>
          <w:color w:val="000000"/>
        </w:rPr>
        <w:t>Тарминского</w:t>
      </w:r>
      <w:r w:rsidRPr="007532B1">
        <w:rPr>
          <w:rFonts w:ascii="Courier New" w:hAnsi="Courier New" w:cs="Courier New"/>
          <w:color w:val="000000"/>
        </w:rPr>
        <w:t xml:space="preserve"> сельского поселения</w:t>
      </w:r>
    </w:p>
    <w:p w:rsidR="0057316F" w:rsidRPr="00235E5D" w:rsidRDefault="0057316F" w:rsidP="00235E5D">
      <w:pPr>
        <w:spacing w:after="0"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:rsidR="0057316F" w:rsidRPr="002816CF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816CF">
        <w:rPr>
          <w:rFonts w:ascii="Arial" w:hAnsi="Arial" w:cs="Arial"/>
          <w:b/>
          <w:bCs/>
          <w:sz w:val="24"/>
          <w:szCs w:val="24"/>
        </w:rPr>
        <w:t>Расчет финансовых показателей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4175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3685"/>
        <w:gridCol w:w="8221"/>
      </w:tblGrid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Обозначение показателя</w:t>
            </w:r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Наименование показателя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Экономический смысл показателя</w:t>
            </w: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Формула расчета показателя</w:t>
            </w:r>
          </w:p>
        </w:tc>
      </w:tr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К2</w:t>
            </w:r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коэффициент покрытия основных средств собственными средствами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показывает, в какой доле основные средства сформированы за счет собственных средств организации. Характеризует необходимость продажи организацией своих основных средств для осуществления полного расчета с кредиторами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отношение собственных средств к основным средствам (расчет по данным бухгалтерского баланса):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  <w:p w:rsidR="0057316F" w:rsidRPr="003F45ED" w:rsidRDefault="003A3282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Courier New"/>
                        <w:bCs/>
                      </w:rPr>
                    </m:ctrlPr>
                  </m:fPr>
                  <m:num>
                    <m:eqArr>
                      <m:eqArr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 код строки 1300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1300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+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код строки 1530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1530 (к.п.) </m:t>
                        </m:r>
                      </m:e>
                    </m:eqAr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 xml:space="preserve">код строки 1150 </m:t>
                    </m:r>
                    <m:d>
                      <m:d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н.п.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>+ код строки 1150 (к.п.)</m:t>
                    </m:r>
                  </m:den>
                </m:f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</w:tr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К2.1</w:t>
            </w:r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коэффициент покрытия основных средств собственн</w:t>
            </w:r>
            <w:r w:rsidRPr="007532B1">
              <w:rPr>
                <w:rFonts w:ascii="Courier New" w:eastAsia="Calibri" w:hAnsi="Courier New" w:cs="Courier New"/>
              </w:rPr>
              <w:lastRenderedPageBreak/>
              <w:t>ыми и долгосрочными заемными средствами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lastRenderedPageBreak/>
              <w:t xml:space="preserve">показывает, в какой доле основные средства сформированы за счет собственных и долгосрочных заемных средств организации. Характеризует </w:t>
            </w:r>
            <w:r w:rsidRPr="007532B1">
              <w:rPr>
                <w:rFonts w:ascii="Courier New" w:eastAsia="Calibri" w:hAnsi="Courier New" w:cs="Courier New"/>
              </w:rPr>
              <w:lastRenderedPageBreak/>
              <w:t>необходимость продажи организацией своих основных средств для осуществления полного расчета с кредиторами (за исключением обязательств по долгосрочным кредитам и займам)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lastRenderedPageBreak/>
              <w:t>отношение собственных средств и долгосрочных заемных средств (кредитов и займов) к основным средствам (расчет по данным бухгалтерского баланса):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3A3282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Courier New"/>
                        <w:bCs/>
                      </w:rPr>
                    </m:ctrlPr>
                  </m:fPr>
                  <m:num>
                    <m:eqArr>
                      <m:eqArr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 код строки 1300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1300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1410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+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код строки 1410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1530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1530 (к.п.) </m:t>
                        </m:r>
                      </m:e>
                    </m:eqAr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 xml:space="preserve">код строки 1150 </m:t>
                    </m:r>
                    <m:d>
                      <m:d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н.п.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>+ код строки 1150 (к.п.)</m:t>
                    </m:r>
                  </m:den>
                </m:f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</w:tr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К3</w:t>
            </w:r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коэффициент текущей ликвидности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показывает достаточность оборотных средств организации для погашения своих текущих обязательств</w:t>
            </w: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отношение оборотных активов к текущим обязательствам (расчет по данным бухгалтерского баланса):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3A3282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Courier New"/>
                        <w:b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 xml:space="preserve">код строки 1200 </m:t>
                    </m:r>
                    <m:d>
                      <m:d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н.п.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>+ код строки 1200 (к.п.)</m:t>
                    </m:r>
                  </m:num>
                  <m:den>
                    <m:eqArr>
                      <m:eqArr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код строки 1510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1510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1520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+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код строки 1520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1540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1540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+</m:t>
                        </m:r>
                        <m:ctrlPr>
                          <w:rPr>
                            <w:rFonts w:ascii="Cambria Math" w:eastAsia="Cambria Math" w:hAnsi="Cambria Math" w:cs="Courier New"/>
                            <w:bCs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ourier New"/>
                          </w:rPr>
                          <m:t xml:space="preserve">код строки 1550 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ourier New"/>
                          </w:rPr>
                          <m:t>+ код строки 1550 (к.п.)</m:t>
                        </m:r>
                      </m:e>
                    </m:eqArr>
                  </m:den>
                </m:f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</w:tr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К4</w:t>
            </w:r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рентабельность продаж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доля прибыли от продаж в объеме продаж. Характеризует степень эффективности основной деятельности организации</w:t>
            </w: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отношение прибыли от продаж к выручке (расчет по данным отчета о финансовых результатах):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а) для каждого отчетного периода: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3A3282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ourier New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ourier New"/>
                      </w:rPr>
                      <m:t>код строки 2200</m:t>
                    </m:r>
                  </m:num>
                  <m:den>
                    <m:r>
                      <w:rPr>
                        <w:rFonts w:ascii="Cambria Math" w:hAnsi="Cambria Math" w:cs="Courier New"/>
                      </w:rPr>
                      <m:t>код строки 2110</m:t>
                    </m:r>
                  </m:den>
                </m:f>
                <m:r>
                  <w:rPr>
                    <w:rFonts w:ascii="Cambria Math" w:hAnsi="Cambria Math" w:cs="Courier New"/>
                  </w:rPr>
                  <m:t>;</m:t>
                </m:r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б) для всего анализируемого периода: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3A3282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i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ourier New"/>
                        <w:i/>
                      </w:rPr>
                    </m:ctrlPr>
                  </m:fPr>
                  <m:num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 w:cs="Courier New"/>
                            <w:bCs/>
                            <w:i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 w:cs="Courier New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k</m:t>
                        </m:r>
                      </m:sup>
                      <m:e>
                        <m:r>
                          <w:rPr>
                            <w:rFonts w:ascii="Cambria Math" w:hAnsi="Cambria Math" w:cs="Courier New"/>
                          </w:rPr>
                          <m:t xml:space="preserve">код строки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ourier New"/>
                                <w:bCs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ourier New"/>
                              </w:rPr>
                              <m:t>2200</m:t>
                            </m:r>
                          </m:e>
                          <m:sub>
                            <m:r>
                              <w:rPr>
                                <w:rFonts w:ascii="Cambria Math" w:hAnsi="Cambria Math" w:cs="Courier New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num>
                  <m:den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 w:cs="Courier New"/>
                            <w:bCs/>
                            <w:i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 w:cs="Courier New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k</m:t>
                        </m:r>
                      </m:sup>
                      <m:e>
                        <m:r>
                          <w:rPr>
                            <w:rFonts w:ascii="Cambria Math" w:hAnsi="Cambria Math" w:cs="Courier New"/>
                          </w:rPr>
                          <m:t xml:space="preserve">код строки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ourier New"/>
                                <w:bCs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ourier New"/>
                              </w:rPr>
                              <m:t>2110</m:t>
                            </m:r>
                          </m:e>
                          <m:sub>
                            <m:r>
                              <w:rPr>
                                <w:rFonts w:ascii="Cambria Math" w:hAnsi="Cambria Math" w:cs="Courier New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den>
                </m:f>
                <m:r>
                  <w:rPr>
                    <w:rFonts w:ascii="Cambria Math" w:hAnsi="Cambria Math" w:cs="Courier New"/>
                  </w:rPr>
                  <m:t xml:space="preserve"> ,</m:t>
                </m:r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/>
                <w:lang w:val="en-US"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где: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k − количество отчетных периодов в анализируемом периоде;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i − номер отчетного периода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  <w:lang w:val="en-US"/>
              </w:rPr>
            </w:pPr>
          </w:p>
        </w:tc>
      </w:tr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К5</w:t>
            </w:r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 xml:space="preserve">норма чистой </w:t>
            </w:r>
            <w:r w:rsidRPr="007532B1">
              <w:rPr>
                <w:rFonts w:ascii="Courier New" w:eastAsia="Calibri" w:hAnsi="Courier New" w:cs="Courier New"/>
              </w:rPr>
              <w:lastRenderedPageBreak/>
              <w:t>прибыли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lastRenderedPageBreak/>
              <w:t xml:space="preserve">доля чистой прибыли в объеме продаж. </w:t>
            </w:r>
            <w:r w:rsidRPr="007532B1">
              <w:rPr>
                <w:rFonts w:ascii="Courier New" w:eastAsia="Calibri" w:hAnsi="Courier New" w:cs="Courier New"/>
              </w:rPr>
              <w:lastRenderedPageBreak/>
              <w:t>Характеризует общую экономическую эффективность деятельности организации</w:t>
            </w: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lastRenderedPageBreak/>
              <w:t>отношение чистой прибыли к выручке (расчет по данным отчета о финансовых результатах):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lastRenderedPageBreak/>
              <w:t>а) для каждого отчетного периода: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3A3282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ourier New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ourier New"/>
                      </w:rPr>
                      <m:t>код строки 2400</m:t>
                    </m:r>
                  </m:num>
                  <m:den>
                    <m:r>
                      <w:rPr>
                        <w:rFonts w:ascii="Cambria Math" w:hAnsi="Cambria Math" w:cs="Courier New"/>
                      </w:rPr>
                      <m:t>код строки 2110</m:t>
                    </m:r>
                  </m:den>
                </m:f>
                <m:r>
                  <w:rPr>
                    <w:rFonts w:ascii="Cambria Math" w:hAnsi="Cambria Math" w:cs="Courier New"/>
                  </w:rPr>
                  <m:t>;</m:t>
                </m:r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б) для всего анализируемого периода: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3A3282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i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ourier New"/>
                        <w:i/>
                      </w:rPr>
                    </m:ctrlPr>
                  </m:fPr>
                  <m:num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 w:cs="Courier New"/>
                            <w:bCs/>
                            <w:i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 w:cs="Courier New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k</m:t>
                        </m:r>
                      </m:sup>
                      <m:e>
                        <m:r>
                          <w:rPr>
                            <w:rFonts w:ascii="Cambria Math" w:hAnsi="Cambria Math" w:cs="Courier New"/>
                          </w:rPr>
                          <m:t xml:space="preserve">код строки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ourier New"/>
                                <w:bCs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ourier New"/>
                              </w:rPr>
                              <m:t>2400</m:t>
                            </m:r>
                          </m:e>
                          <m:sub>
                            <m:r>
                              <w:rPr>
                                <w:rFonts w:ascii="Cambria Math" w:hAnsi="Cambria Math" w:cs="Courier New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num>
                  <m:den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 w:cs="Courier New"/>
                            <w:bCs/>
                            <w:i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 w:cs="Courier New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k</m:t>
                        </m:r>
                      </m:sup>
                      <m:e>
                        <m:r>
                          <w:rPr>
                            <w:rFonts w:ascii="Cambria Math" w:hAnsi="Cambria Math" w:cs="Courier New"/>
                          </w:rPr>
                          <m:t xml:space="preserve">код строки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ourier New"/>
                                <w:bCs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ourier New"/>
                              </w:rPr>
                              <m:t>2110</m:t>
                            </m:r>
                          </m:e>
                          <m:sub>
                            <m:r>
                              <w:rPr>
                                <w:rFonts w:ascii="Cambria Math" w:hAnsi="Cambria Math" w:cs="Courier New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den>
                </m:f>
                <m:r>
                  <w:rPr>
                    <w:rFonts w:ascii="Cambria Math" w:hAnsi="Cambria Math" w:cs="Courier New"/>
                  </w:rPr>
                  <m:t xml:space="preserve"> ,</m:t>
                </m:r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  <w:i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где: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k − количество отчетных периодов в анализируемом периоде;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i − номер отчетного периода</w:t>
            </w:r>
          </w:p>
        </w:tc>
      </w:tr>
    </w:tbl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 xml:space="preserve">Примечания: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1. В случае если при расчете показателя значение знаменателя в формуле оказывается равным нулю, его значение условно принимается равным 1 рублю.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2. Используемые сокращения означают следующее: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«</w:t>
      </w:r>
      <w:proofErr w:type="spellStart"/>
      <w:r w:rsidRPr="00235E5D">
        <w:rPr>
          <w:rFonts w:ascii="Arial" w:hAnsi="Arial" w:cs="Arial"/>
          <w:bCs/>
          <w:sz w:val="24"/>
          <w:szCs w:val="24"/>
        </w:rPr>
        <w:t>н.п</w:t>
      </w:r>
      <w:proofErr w:type="spellEnd"/>
      <w:r w:rsidRPr="00235E5D">
        <w:rPr>
          <w:rFonts w:ascii="Arial" w:hAnsi="Arial" w:cs="Arial"/>
          <w:bCs/>
          <w:sz w:val="24"/>
          <w:szCs w:val="24"/>
        </w:rPr>
        <w:t>.» − на начало отчетного периода;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«</w:t>
      </w:r>
      <w:proofErr w:type="spellStart"/>
      <w:r w:rsidRPr="00235E5D">
        <w:rPr>
          <w:rFonts w:ascii="Arial" w:hAnsi="Arial" w:cs="Arial"/>
          <w:bCs/>
          <w:sz w:val="24"/>
          <w:szCs w:val="24"/>
        </w:rPr>
        <w:t>к.п</w:t>
      </w:r>
      <w:proofErr w:type="spellEnd"/>
      <w:r w:rsidRPr="00235E5D">
        <w:rPr>
          <w:rFonts w:ascii="Arial" w:hAnsi="Arial" w:cs="Arial"/>
          <w:bCs/>
          <w:sz w:val="24"/>
          <w:szCs w:val="24"/>
        </w:rPr>
        <w:t>.» − на конец отчетного периода.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left="9072"/>
        <w:jc w:val="both"/>
        <w:rPr>
          <w:rFonts w:ascii="Arial" w:hAnsi="Arial" w:cs="Arial"/>
          <w:sz w:val="24"/>
          <w:szCs w:val="24"/>
        </w:rPr>
        <w:sectPr w:rsidR="0057316F" w:rsidRPr="00235E5D" w:rsidSect="000E34C8">
          <w:pgSz w:w="16840" w:h="11907" w:orient="landscape" w:code="9"/>
          <w:pgMar w:top="1418" w:right="1134" w:bottom="567" w:left="1134" w:header="720" w:footer="720" w:gutter="0"/>
          <w:cols w:space="708"/>
          <w:titlePg/>
          <w:docGrid w:linePitch="326"/>
        </w:sectPr>
      </w:pPr>
    </w:p>
    <w:p w:rsidR="0057316F" w:rsidRPr="007532B1" w:rsidRDefault="0057316F" w:rsidP="00235E5D">
      <w:pPr>
        <w:autoSpaceDE w:val="0"/>
        <w:autoSpaceDN w:val="0"/>
        <w:adjustRightInd w:val="0"/>
        <w:spacing w:after="0" w:line="240" w:lineRule="auto"/>
        <w:ind w:left="5103" w:hanging="425"/>
        <w:jc w:val="both"/>
        <w:rPr>
          <w:rFonts w:ascii="Courier New" w:hAnsi="Courier New" w:cs="Courier New"/>
          <w:kern w:val="2"/>
        </w:rPr>
      </w:pPr>
      <w:r w:rsidRPr="007532B1">
        <w:rPr>
          <w:rFonts w:ascii="Courier New" w:hAnsi="Courier New" w:cs="Courier New"/>
          <w:kern w:val="2"/>
        </w:rPr>
        <w:lastRenderedPageBreak/>
        <w:t>Приложение № 2</w:t>
      </w:r>
    </w:p>
    <w:p w:rsidR="0057316F" w:rsidRPr="007532B1" w:rsidRDefault="0057316F" w:rsidP="00235E5D">
      <w:pPr>
        <w:spacing w:after="0" w:line="240" w:lineRule="auto"/>
        <w:ind w:left="4678"/>
        <w:jc w:val="both"/>
        <w:rPr>
          <w:rFonts w:ascii="Courier New" w:hAnsi="Courier New" w:cs="Courier New"/>
        </w:rPr>
      </w:pPr>
      <w:r w:rsidRPr="007532B1">
        <w:rPr>
          <w:rFonts w:ascii="Courier New" w:hAnsi="Courier New" w:cs="Courier New"/>
          <w:kern w:val="2"/>
        </w:rPr>
        <w:t xml:space="preserve">к </w:t>
      </w:r>
      <w:r w:rsidRPr="007532B1">
        <w:rPr>
          <w:rFonts w:ascii="Courier New" w:hAnsi="Courier New" w:cs="Courier New"/>
        </w:rPr>
        <w:t xml:space="preserve">Порядку </w:t>
      </w:r>
      <w:r w:rsidRPr="007532B1">
        <w:rPr>
          <w:rFonts w:ascii="Courier New" w:hAnsi="Courier New" w:cs="Courier New"/>
          <w:bCs/>
        </w:rPr>
        <w:t xml:space="preserve">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282BE2">
        <w:rPr>
          <w:rFonts w:ascii="Courier New" w:hAnsi="Courier New" w:cs="Courier New"/>
          <w:color w:val="000000"/>
        </w:rPr>
        <w:t>Тарминского</w:t>
      </w:r>
      <w:r w:rsidRPr="007532B1">
        <w:rPr>
          <w:rFonts w:ascii="Courier New" w:hAnsi="Courier New" w:cs="Courier New"/>
          <w:color w:val="000000"/>
        </w:rPr>
        <w:t xml:space="preserve"> сельского поселения</w:t>
      </w:r>
      <w:r w:rsidRPr="007532B1">
        <w:rPr>
          <w:rFonts w:ascii="Courier New" w:hAnsi="Courier New" w:cs="Courier New"/>
          <w:bCs/>
        </w:rPr>
        <w:t xml:space="preserve">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</w:t>
      </w:r>
      <w:r w:rsidR="00282BE2">
        <w:rPr>
          <w:rFonts w:ascii="Courier New" w:hAnsi="Courier New" w:cs="Courier New"/>
          <w:color w:val="000000"/>
        </w:rPr>
        <w:t>Тарминского</w:t>
      </w:r>
      <w:r w:rsidRPr="007532B1">
        <w:rPr>
          <w:rFonts w:ascii="Courier New" w:hAnsi="Courier New" w:cs="Courier New"/>
          <w:color w:val="000000"/>
        </w:rPr>
        <w:t xml:space="preserve"> сельского поселения</w:t>
      </w:r>
    </w:p>
    <w:p w:rsidR="0057316F" w:rsidRPr="007532B1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(форма)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5E5D">
        <w:rPr>
          <w:rFonts w:ascii="Arial" w:hAnsi="Arial" w:cs="Arial"/>
          <w:b/>
          <w:sz w:val="24"/>
          <w:szCs w:val="24"/>
        </w:rPr>
        <w:t xml:space="preserve">Заключение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5E5D">
        <w:rPr>
          <w:rFonts w:ascii="Arial" w:hAnsi="Arial" w:cs="Arial"/>
          <w:b/>
          <w:sz w:val="24"/>
          <w:szCs w:val="24"/>
        </w:rPr>
        <w:t>по результатам анализа финансового состояния принципала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Анализ финансового состояния __________________________________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                                           </w:t>
      </w:r>
      <w:r w:rsidR="001C3BCB" w:rsidRPr="00235E5D">
        <w:rPr>
          <w:rFonts w:ascii="Arial" w:hAnsi="Arial" w:cs="Arial"/>
          <w:sz w:val="24"/>
          <w:szCs w:val="24"/>
        </w:rPr>
        <w:t xml:space="preserve">     </w:t>
      </w:r>
      <w:r w:rsidRPr="00235E5D">
        <w:rPr>
          <w:rFonts w:ascii="Arial" w:hAnsi="Arial" w:cs="Arial"/>
          <w:sz w:val="24"/>
          <w:szCs w:val="24"/>
        </w:rPr>
        <w:t xml:space="preserve"> (наименование принципала, ИНН, ОГРН)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проведен за период _________________________________________________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Результаты оценки финансового состояния принципала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1185"/>
        <w:gridCol w:w="1195"/>
        <w:gridCol w:w="1386"/>
        <w:gridCol w:w="2785"/>
        <w:gridCol w:w="1120"/>
      </w:tblGrid>
      <w:tr w:rsidR="0057316F" w:rsidRPr="007532B1" w:rsidTr="00A37678">
        <w:tc>
          <w:tcPr>
            <w:tcW w:w="1900" w:type="dxa"/>
            <w:vMerge w:val="restart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Показатель</w:t>
            </w:r>
          </w:p>
        </w:tc>
        <w:tc>
          <w:tcPr>
            <w:tcW w:w="3766" w:type="dxa"/>
            <w:gridSpan w:val="3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Значение</w:t>
            </w:r>
          </w:p>
        </w:tc>
        <w:tc>
          <w:tcPr>
            <w:tcW w:w="2785" w:type="dxa"/>
            <w:vMerge w:val="restart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Допустимое значение</w:t>
            </w:r>
          </w:p>
        </w:tc>
        <w:tc>
          <w:tcPr>
            <w:tcW w:w="1120" w:type="dxa"/>
            <w:vMerge w:val="restart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Вывод</w:t>
            </w:r>
          </w:p>
        </w:tc>
      </w:tr>
      <w:tr w:rsidR="0057316F" w:rsidRPr="007532B1" w:rsidTr="00A37678">
        <w:tc>
          <w:tcPr>
            <w:tcW w:w="1900" w:type="dxa"/>
            <w:vMerge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____ г.</w:t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(1-й отчетный период)</w:t>
            </w: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____ г.</w:t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(2-й отчетный период)</w:t>
            </w: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____ г.</w:t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(последний отчетный период)</w:t>
            </w:r>
          </w:p>
        </w:tc>
        <w:tc>
          <w:tcPr>
            <w:tcW w:w="2785" w:type="dxa"/>
            <w:vMerge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0" w:type="dxa"/>
            <w:vMerge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Стоимость чистых активов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1"/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Справочно:</w:t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величина уставного капитала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2"/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 xml:space="preserve">определенный законом минимальный размер </w:t>
            </w:r>
            <w:r w:rsidRPr="007532B1">
              <w:rPr>
                <w:rFonts w:ascii="Courier New" w:hAnsi="Courier New" w:cs="Courier New"/>
              </w:rPr>
              <w:lastRenderedPageBreak/>
              <w:t>уставного капитала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3"/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val="en-US"/>
              </w:rPr>
            </w:pPr>
            <w:r w:rsidRPr="007532B1">
              <w:rPr>
                <w:rFonts w:ascii="Courier New" w:hAnsi="Courier New" w:cs="Courier New"/>
                <w:lang w:val="en-US"/>
              </w:rPr>
              <w:t>X</w:t>
            </w: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  <w:lang w:val="en-US"/>
              </w:rPr>
              <w:t>X</w:t>
            </w: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 xml:space="preserve">не менее величины уставного капитала на последнюю отчетную дату или менее величины уставного капитала в течение периода, не превышающего 2 последних финансовых года, но в любом случае не менее определенного законом </w:t>
            </w:r>
            <w:r w:rsidRPr="007532B1">
              <w:rPr>
                <w:rFonts w:ascii="Courier New" w:hAnsi="Courier New" w:cs="Courier New"/>
              </w:rPr>
              <w:lastRenderedPageBreak/>
              <w:t>минимального размера уставного капитала на конец последнего отчетного периода</w:t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Коэффициент покрытия основных средств собственными средствами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4"/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0,5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Коэффициент покрытия основных средств собственными и долгосрочными заемными средствами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5"/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1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rPr>
          <w:trHeight w:val="854"/>
        </w:trPr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Коэффициент текущей ликвидности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6"/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1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Рентабельность продаж в отчетном периоде</w:t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0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Рентабельность продаж в анализируемом периоде</w:t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0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Норма чистой прибыли в отчетном периоде</w:t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0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Норма чистой прибыли в анализируемом периоде</w:t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0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Заключение:</w:t>
      </w:r>
    </w:p>
    <w:p w:rsidR="001C3BCB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финансовое состояние ____________________</w:t>
      </w:r>
      <w:r w:rsidR="001C3BCB" w:rsidRPr="00235E5D">
        <w:rPr>
          <w:rFonts w:ascii="Arial" w:hAnsi="Arial" w:cs="Arial"/>
          <w:sz w:val="24"/>
          <w:szCs w:val="24"/>
        </w:rPr>
        <w:t>___________________________</w:t>
      </w:r>
      <w:r w:rsidRPr="00235E5D">
        <w:rPr>
          <w:rFonts w:ascii="Arial" w:hAnsi="Arial" w:cs="Arial"/>
          <w:sz w:val="24"/>
          <w:szCs w:val="24"/>
        </w:rPr>
        <w:t xml:space="preserve"> </w:t>
      </w:r>
    </w:p>
    <w:p w:rsidR="001C3BCB" w:rsidRPr="00235E5D" w:rsidRDefault="001C3BCB" w:rsidP="00235E5D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(наименование принципала)                                  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признано _________________</w:t>
      </w:r>
      <w:r w:rsidR="001C3BCB" w:rsidRPr="00235E5D">
        <w:rPr>
          <w:rFonts w:ascii="Arial" w:hAnsi="Arial" w:cs="Arial"/>
          <w:sz w:val="24"/>
          <w:szCs w:val="24"/>
        </w:rPr>
        <w:t>_________________________________________</w:t>
      </w:r>
      <w:r w:rsidRPr="00235E5D">
        <w:rPr>
          <w:rFonts w:ascii="Arial" w:hAnsi="Arial" w:cs="Arial"/>
          <w:sz w:val="24"/>
          <w:szCs w:val="24"/>
        </w:rPr>
        <w:t xml:space="preserve"> </w:t>
      </w:r>
      <w:r w:rsidR="001C3BCB" w:rsidRPr="00235E5D">
        <w:rPr>
          <w:rFonts w:ascii="Arial" w:hAnsi="Arial" w:cs="Arial"/>
          <w:sz w:val="24"/>
          <w:szCs w:val="24"/>
        </w:rPr>
        <w:t xml:space="preserve">   </w:t>
      </w:r>
      <w:r w:rsidRPr="00235E5D">
        <w:rPr>
          <w:rFonts w:ascii="Arial" w:hAnsi="Arial" w:cs="Arial"/>
          <w:sz w:val="24"/>
          <w:szCs w:val="24"/>
        </w:rPr>
        <w:t>(удовлетворительным/</w:t>
      </w:r>
      <w:r w:rsidR="001C3BCB" w:rsidRPr="00235E5D">
        <w:rPr>
          <w:rFonts w:ascii="Arial" w:hAnsi="Arial" w:cs="Arial"/>
          <w:sz w:val="24"/>
          <w:szCs w:val="24"/>
        </w:rPr>
        <w:t xml:space="preserve"> неудовлетворительным)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  <w:r w:rsidR="001C3BCB" w:rsidRPr="00235E5D">
        <w:rPr>
          <w:rFonts w:ascii="Arial" w:hAnsi="Arial" w:cs="Arial"/>
          <w:sz w:val="24"/>
          <w:szCs w:val="24"/>
        </w:rPr>
        <w:t xml:space="preserve">                           </w:t>
      </w:r>
    </w:p>
    <w:p w:rsidR="001C3BCB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Дата __________________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Подпись, должн</w:t>
      </w:r>
      <w:r w:rsidR="001C3BCB" w:rsidRPr="00235E5D">
        <w:rPr>
          <w:rFonts w:ascii="Arial" w:hAnsi="Arial" w:cs="Arial"/>
          <w:sz w:val="24"/>
          <w:szCs w:val="24"/>
        </w:rPr>
        <w:t xml:space="preserve">ость, </w:t>
      </w:r>
      <w:proofErr w:type="spellStart"/>
      <w:r w:rsidR="001C3BCB" w:rsidRPr="00235E5D">
        <w:rPr>
          <w:rFonts w:ascii="Arial" w:hAnsi="Arial" w:cs="Arial"/>
          <w:sz w:val="24"/>
          <w:szCs w:val="24"/>
        </w:rPr>
        <w:t>ф.и.о.</w:t>
      </w:r>
      <w:proofErr w:type="spellEnd"/>
      <w:r w:rsidR="001C3BCB" w:rsidRPr="00235E5D">
        <w:rPr>
          <w:rFonts w:ascii="Arial" w:hAnsi="Arial" w:cs="Arial"/>
          <w:sz w:val="24"/>
          <w:szCs w:val="24"/>
        </w:rPr>
        <w:t xml:space="preserve"> ____________</w:t>
      </w:r>
      <w:proofErr w:type="gramStart"/>
      <w:r w:rsidR="001C3BCB" w:rsidRPr="00235E5D">
        <w:rPr>
          <w:rFonts w:ascii="Arial" w:hAnsi="Arial" w:cs="Arial"/>
          <w:sz w:val="24"/>
          <w:szCs w:val="24"/>
        </w:rPr>
        <w:t>_  _</w:t>
      </w:r>
      <w:proofErr w:type="gramEnd"/>
      <w:r w:rsidR="001C3BCB" w:rsidRPr="00235E5D">
        <w:rPr>
          <w:rFonts w:ascii="Arial" w:hAnsi="Arial" w:cs="Arial"/>
          <w:sz w:val="24"/>
          <w:szCs w:val="24"/>
        </w:rPr>
        <w:t>_______________  ______________________________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М.П.</w:t>
      </w:r>
    </w:p>
    <w:p w:rsidR="0057316F" w:rsidRPr="00DE3936" w:rsidRDefault="0057316F" w:rsidP="00DE3936">
      <w:pPr>
        <w:spacing w:after="0" w:line="240" w:lineRule="auto"/>
        <w:ind w:left="2694"/>
        <w:rPr>
          <w:rFonts w:ascii="Courier New" w:hAnsi="Courier New" w:cs="Courier New"/>
          <w:kern w:val="2"/>
        </w:rPr>
      </w:pPr>
      <w:r w:rsidRPr="00235E5D">
        <w:rPr>
          <w:rFonts w:ascii="Arial" w:hAnsi="Arial" w:cs="Arial"/>
          <w:sz w:val="24"/>
          <w:szCs w:val="24"/>
        </w:rPr>
        <w:br w:type="page"/>
      </w:r>
      <w:r w:rsidRPr="00DE3936">
        <w:rPr>
          <w:rFonts w:ascii="Courier New" w:hAnsi="Courier New" w:cs="Courier New"/>
          <w:kern w:val="2"/>
        </w:rPr>
        <w:lastRenderedPageBreak/>
        <w:t>Приложение № 3</w:t>
      </w:r>
    </w:p>
    <w:p w:rsidR="0057316F" w:rsidRPr="00DE3936" w:rsidRDefault="0057316F" w:rsidP="00DE3936">
      <w:pPr>
        <w:spacing w:after="0" w:line="240" w:lineRule="auto"/>
        <w:ind w:left="2694"/>
        <w:jc w:val="both"/>
        <w:rPr>
          <w:rFonts w:ascii="Courier New" w:hAnsi="Courier New" w:cs="Courier New"/>
        </w:rPr>
      </w:pPr>
      <w:r w:rsidRPr="00DE3936">
        <w:rPr>
          <w:rFonts w:ascii="Courier New" w:hAnsi="Courier New" w:cs="Courier New"/>
          <w:kern w:val="2"/>
        </w:rPr>
        <w:t xml:space="preserve">к </w:t>
      </w:r>
      <w:r w:rsidRPr="00DE3936">
        <w:rPr>
          <w:rFonts w:ascii="Courier New" w:hAnsi="Courier New" w:cs="Courier New"/>
        </w:rPr>
        <w:t xml:space="preserve">Порядку </w:t>
      </w:r>
      <w:r w:rsidRPr="00DE3936">
        <w:rPr>
          <w:rFonts w:ascii="Courier New" w:hAnsi="Courier New" w:cs="Courier New"/>
          <w:bCs/>
        </w:rPr>
        <w:t xml:space="preserve">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282BE2">
        <w:rPr>
          <w:rFonts w:ascii="Courier New" w:hAnsi="Courier New" w:cs="Courier New"/>
          <w:color w:val="000000"/>
        </w:rPr>
        <w:t>Тарминского</w:t>
      </w:r>
      <w:r w:rsidRPr="00DE3936">
        <w:rPr>
          <w:rFonts w:ascii="Courier New" w:hAnsi="Courier New" w:cs="Courier New"/>
          <w:color w:val="000000"/>
        </w:rPr>
        <w:t xml:space="preserve"> сельского поселения</w:t>
      </w:r>
      <w:r w:rsidRPr="00DE3936">
        <w:rPr>
          <w:rFonts w:ascii="Courier New" w:hAnsi="Courier New" w:cs="Courier New"/>
          <w:bCs/>
        </w:rPr>
        <w:t xml:space="preserve">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</w:t>
      </w:r>
      <w:r w:rsidR="00282BE2">
        <w:rPr>
          <w:rFonts w:ascii="Courier New" w:hAnsi="Courier New" w:cs="Courier New"/>
          <w:color w:val="000000"/>
        </w:rPr>
        <w:t>Тарминского</w:t>
      </w:r>
      <w:r w:rsidRPr="00DE3936">
        <w:rPr>
          <w:rFonts w:ascii="Courier New" w:hAnsi="Courier New" w:cs="Courier New"/>
          <w:color w:val="000000"/>
        </w:rPr>
        <w:t xml:space="preserve"> сельского поселения</w:t>
      </w:r>
    </w:p>
    <w:p w:rsidR="0057316F" w:rsidRPr="002816CF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57316F" w:rsidRPr="002816CF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816CF">
        <w:rPr>
          <w:rFonts w:ascii="Arial" w:hAnsi="Arial" w:cs="Arial"/>
          <w:b/>
          <w:sz w:val="24"/>
          <w:szCs w:val="24"/>
        </w:rPr>
        <w:t>Значения показателей финансового состояния принципала с распределением по группам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1"/>
        <w:gridCol w:w="2725"/>
        <w:gridCol w:w="2233"/>
        <w:gridCol w:w="1669"/>
      </w:tblGrid>
      <w:tr w:rsidR="0057316F" w:rsidRPr="00235E5D" w:rsidTr="00A37678">
        <w:tc>
          <w:tcPr>
            <w:tcW w:w="3932" w:type="dxa"/>
            <w:shd w:val="clear" w:color="auto" w:fill="auto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DE3936">
              <w:rPr>
                <w:rFonts w:ascii="Courier New" w:hAnsi="Courier New" w:cs="Courier New"/>
                <w:b/>
              </w:rPr>
              <w:t>Наименование показателей финансового состояния принципала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DE3936">
              <w:rPr>
                <w:rFonts w:ascii="Courier New" w:hAnsi="Courier New" w:cs="Courier New"/>
                <w:b/>
              </w:rPr>
              <w:t>Группа С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DE3936">
              <w:rPr>
                <w:rFonts w:ascii="Courier New" w:hAnsi="Courier New" w:cs="Courier New"/>
                <w:b/>
              </w:rPr>
              <w:t>Группа В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DE3936">
              <w:rPr>
                <w:rFonts w:ascii="Courier New" w:hAnsi="Courier New" w:cs="Courier New"/>
                <w:b/>
              </w:rPr>
              <w:t>Группа А</w:t>
            </w:r>
          </w:p>
        </w:tc>
      </w:tr>
      <w:tr w:rsidR="0057316F" w:rsidRPr="00235E5D" w:rsidTr="00A37678">
        <w:tc>
          <w:tcPr>
            <w:tcW w:w="3932" w:type="dxa"/>
            <w:shd w:val="clear" w:color="auto" w:fill="auto"/>
          </w:tcPr>
          <w:p w:rsidR="0057316F" w:rsidRPr="00DE3936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Коэффициент покрытия основных средств собственными средствами (К2)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7"/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0,5, но меньше 1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1, но меньше 1,5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1,5</w:t>
            </w:r>
          </w:p>
        </w:tc>
      </w:tr>
      <w:tr w:rsidR="0057316F" w:rsidRPr="00235E5D" w:rsidTr="00A37678">
        <w:tc>
          <w:tcPr>
            <w:tcW w:w="3932" w:type="dxa"/>
            <w:shd w:val="clear" w:color="auto" w:fill="auto"/>
          </w:tcPr>
          <w:p w:rsidR="0057316F" w:rsidRPr="00DE3936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Коэффициент покрытия основных средств собственными и долгосрочными заемными средствами (К2.1)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8"/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1, но меньше 1,5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1,5, но меньше 2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2</w:t>
            </w:r>
          </w:p>
        </w:tc>
      </w:tr>
      <w:tr w:rsidR="0057316F" w:rsidRPr="00235E5D" w:rsidTr="00A37678">
        <w:tc>
          <w:tcPr>
            <w:tcW w:w="3932" w:type="dxa"/>
            <w:shd w:val="clear" w:color="auto" w:fill="auto"/>
          </w:tcPr>
          <w:p w:rsidR="0057316F" w:rsidRPr="00DE3936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Коэффициент текущей ликвидности (К3)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9"/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5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2, но меньше 5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1, но меньше или равен 2</w:t>
            </w:r>
          </w:p>
        </w:tc>
      </w:tr>
      <w:tr w:rsidR="0057316F" w:rsidRPr="00235E5D" w:rsidTr="00A37678">
        <w:tc>
          <w:tcPr>
            <w:tcW w:w="3932" w:type="dxa"/>
            <w:shd w:val="clear" w:color="auto" w:fill="auto"/>
          </w:tcPr>
          <w:p w:rsidR="0057316F" w:rsidRPr="00DE3936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Рентабельность продаж (К4)</w:t>
            </w:r>
          </w:p>
          <w:p w:rsidR="0057316F" w:rsidRPr="00DE3936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Норма чистой прибыли (К5)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значения показателей в отчетных периодах больше или равны 0 на протяжении большей части анализируемого периода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10"/>
            </w:r>
            <w:r w:rsidRPr="00DE3936">
              <w:rPr>
                <w:rFonts w:ascii="Courier New" w:hAnsi="Courier New" w:cs="Courier New"/>
              </w:rPr>
              <w:t>, а значения показателей для всего анализируемого периода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11"/>
            </w:r>
            <w:r w:rsidRPr="00DE3936">
              <w:rPr>
                <w:rFonts w:ascii="Courier New" w:hAnsi="Courier New" w:cs="Courier New"/>
              </w:rPr>
              <w:t xml:space="preserve"> меньше 0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если хотя бы в одном отчетном периоде значения показателей меньше или равны 0, но для всего анализируемого периода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12"/>
            </w:r>
            <w:r w:rsidRPr="00DE3936">
              <w:rPr>
                <w:rFonts w:ascii="Courier New" w:hAnsi="Courier New" w:cs="Courier New"/>
              </w:rPr>
              <w:t xml:space="preserve">  больше или равны 0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значения показателей во всех отчетных периодах больше 0</w:t>
            </w:r>
          </w:p>
        </w:tc>
      </w:tr>
    </w:tbl>
    <w:p w:rsidR="00471AD3" w:rsidRPr="00235E5D" w:rsidRDefault="00471AD3" w:rsidP="00235E5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471AD3" w:rsidRPr="00235E5D" w:rsidSect="00062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282" w:rsidRDefault="003A3282" w:rsidP="0057316F">
      <w:pPr>
        <w:spacing w:after="0" w:line="240" w:lineRule="auto"/>
      </w:pPr>
      <w:r>
        <w:separator/>
      </w:r>
    </w:p>
  </w:endnote>
  <w:endnote w:type="continuationSeparator" w:id="0">
    <w:p w:rsidR="003A3282" w:rsidRDefault="003A3282" w:rsidP="0057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282" w:rsidRDefault="003A3282" w:rsidP="0057316F">
      <w:pPr>
        <w:spacing w:after="0" w:line="240" w:lineRule="auto"/>
      </w:pPr>
      <w:r>
        <w:separator/>
      </w:r>
    </w:p>
  </w:footnote>
  <w:footnote w:type="continuationSeparator" w:id="0">
    <w:p w:rsidR="003A3282" w:rsidRDefault="003A3282" w:rsidP="0057316F">
      <w:pPr>
        <w:spacing w:after="0" w:line="240" w:lineRule="auto"/>
      </w:pPr>
      <w:r>
        <w:continuationSeparator/>
      </w:r>
    </w:p>
  </w:footnote>
  <w:footnote w:id="1">
    <w:p w:rsidR="0057316F" w:rsidRPr="003D50D2" w:rsidRDefault="0057316F" w:rsidP="0057316F">
      <w:pPr>
        <w:pStyle w:val="a5"/>
      </w:pPr>
      <w:r w:rsidRPr="003D50D2">
        <w:rPr>
          <w:rStyle w:val="a7"/>
        </w:rPr>
        <w:footnoteRef/>
      </w:r>
      <w:r w:rsidRPr="003D50D2">
        <w:t xml:space="preserve"> На конец отчетного периода</w:t>
      </w:r>
    </w:p>
  </w:footnote>
  <w:footnote w:id="2">
    <w:p w:rsidR="0057316F" w:rsidRPr="003D50D2" w:rsidRDefault="0057316F" w:rsidP="0057316F">
      <w:pPr>
        <w:pStyle w:val="a5"/>
      </w:pPr>
      <w:r w:rsidRPr="003D50D2">
        <w:rPr>
          <w:rStyle w:val="a7"/>
        </w:rPr>
        <w:footnoteRef/>
      </w:r>
      <w:r w:rsidRPr="003D50D2">
        <w:t xml:space="preserve"> На конец отчетного периода</w:t>
      </w:r>
    </w:p>
  </w:footnote>
  <w:footnote w:id="3">
    <w:p w:rsidR="0057316F" w:rsidRPr="003D50D2" w:rsidRDefault="0057316F" w:rsidP="0057316F">
      <w:pPr>
        <w:pStyle w:val="a5"/>
      </w:pPr>
      <w:r w:rsidRPr="003D50D2">
        <w:rPr>
          <w:rStyle w:val="a7"/>
        </w:rPr>
        <w:footnoteRef/>
      </w:r>
      <w:r w:rsidRPr="003D50D2">
        <w:t xml:space="preserve"> На конец отчетного периода</w:t>
      </w:r>
    </w:p>
  </w:footnote>
  <w:footnote w:id="4">
    <w:p w:rsidR="0057316F" w:rsidRPr="003D50D2" w:rsidRDefault="0057316F" w:rsidP="0057316F">
      <w:pPr>
        <w:pStyle w:val="a5"/>
      </w:pPr>
      <w:r w:rsidRPr="003D50D2">
        <w:rPr>
          <w:rStyle w:val="a7"/>
        </w:rPr>
        <w:footnoteRef/>
      </w:r>
      <w:r w:rsidRPr="003D50D2">
        <w:t xml:space="preserve"> Указываются средние за отчетный период значения</w:t>
      </w:r>
    </w:p>
  </w:footnote>
  <w:footnote w:id="5">
    <w:p w:rsidR="0057316F" w:rsidRPr="003D50D2" w:rsidRDefault="0057316F" w:rsidP="0057316F">
      <w:pPr>
        <w:pStyle w:val="a5"/>
      </w:pPr>
      <w:r w:rsidRPr="003D50D2">
        <w:rPr>
          <w:rStyle w:val="a7"/>
        </w:rPr>
        <w:footnoteRef/>
      </w:r>
      <w:r w:rsidRPr="003D50D2">
        <w:t xml:space="preserve"> Указываются средние за отчетный период значения</w:t>
      </w:r>
    </w:p>
  </w:footnote>
  <w:footnote w:id="6">
    <w:p w:rsidR="0057316F" w:rsidRPr="003D50D2" w:rsidRDefault="0057316F" w:rsidP="0057316F">
      <w:pPr>
        <w:pStyle w:val="a5"/>
      </w:pPr>
      <w:r w:rsidRPr="003D50D2">
        <w:rPr>
          <w:rStyle w:val="a7"/>
        </w:rPr>
        <w:footnoteRef/>
      </w:r>
      <w:r w:rsidRPr="003D50D2">
        <w:t xml:space="preserve"> Указываются средние за отчетный период значения</w:t>
      </w:r>
    </w:p>
  </w:footnote>
  <w:footnote w:id="7">
    <w:p w:rsidR="0057316F" w:rsidRPr="00DE3936" w:rsidRDefault="0057316F" w:rsidP="0057316F">
      <w:pPr>
        <w:pStyle w:val="a5"/>
        <w:rPr>
          <w:sz w:val="16"/>
          <w:szCs w:val="16"/>
        </w:rPr>
      </w:pPr>
      <w:r w:rsidRPr="00DE3936">
        <w:rPr>
          <w:rStyle w:val="a7"/>
          <w:sz w:val="16"/>
          <w:szCs w:val="16"/>
        </w:rPr>
        <w:footnoteRef/>
      </w:r>
      <w:r w:rsidRPr="00DE3936">
        <w:rPr>
          <w:sz w:val="16"/>
          <w:szCs w:val="16"/>
        </w:rPr>
        <w:t xml:space="preserve"> Используется наименьшее из расчетных значений показателя финансового состояния принципала в отчетных периодах, имеющих допустимые значения.</w:t>
      </w:r>
    </w:p>
  </w:footnote>
  <w:footnote w:id="8">
    <w:p w:rsidR="0057316F" w:rsidRPr="00DE3936" w:rsidRDefault="0057316F" w:rsidP="0057316F">
      <w:pPr>
        <w:pStyle w:val="a5"/>
        <w:rPr>
          <w:sz w:val="16"/>
          <w:szCs w:val="16"/>
        </w:rPr>
      </w:pPr>
      <w:r w:rsidRPr="00DE3936">
        <w:rPr>
          <w:rStyle w:val="a7"/>
          <w:sz w:val="16"/>
          <w:szCs w:val="16"/>
        </w:rPr>
        <w:footnoteRef/>
      </w:r>
      <w:r w:rsidRPr="00DE3936">
        <w:rPr>
          <w:sz w:val="16"/>
          <w:szCs w:val="16"/>
        </w:rPr>
        <w:t xml:space="preserve">  Используется наименьшее из расчетных значений показателя финансового состояния принципала в отчетных периодах, имеющих допустимые значения.</w:t>
      </w:r>
    </w:p>
  </w:footnote>
  <w:footnote w:id="9">
    <w:p w:rsidR="0057316F" w:rsidRPr="00DE3936" w:rsidRDefault="0057316F" w:rsidP="0057316F">
      <w:pPr>
        <w:pStyle w:val="a5"/>
        <w:rPr>
          <w:sz w:val="16"/>
          <w:szCs w:val="16"/>
        </w:rPr>
      </w:pPr>
      <w:r w:rsidRPr="00DE3936">
        <w:rPr>
          <w:rStyle w:val="a7"/>
          <w:sz w:val="16"/>
          <w:szCs w:val="16"/>
        </w:rPr>
        <w:footnoteRef/>
      </w:r>
      <w:r w:rsidRPr="00DE3936">
        <w:rPr>
          <w:sz w:val="16"/>
          <w:szCs w:val="16"/>
        </w:rPr>
        <w:t xml:space="preserve">  Используется наибольшее из расчетных значений показателя финансового состояния принципала в отчетных периодах, имеющих допустимые значения.</w:t>
      </w:r>
    </w:p>
  </w:footnote>
  <w:footnote w:id="10">
    <w:p w:rsidR="0057316F" w:rsidRPr="00DE3936" w:rsidRDefault="0057316F" w:rsidP="0057316F">
      <w:pPr>
        <w:pStyle w:val="a5"/>
        <w:rPr>
          <w:rFonts w:ascii="Calibri" w:hAnsi="Calibri"/>
          <w:sz w:val="16"/>
          <w:szCs w:val="16"/>
        </w:rPr>
      </w:pPr>
      <w:r w:rsidRPr="00DE3936">
        <w:rPr>
          <w:rStyle w:val="a7"/>
          <w:sz w:val="16"/>
          <w:szCs w:val="16"/>
        </w:rPr>
        <w:footnoteRef/>
      </w:r>
      <w:r w:rsidRPr="00DE3936">
        <w:rPr>
          <w:sz w:val="16"/>
          <w:szCs w:val="16"/>
        </w:rPr>
        <w:t xml:space="preserve"> Период, за который проводится анализ финансового состояния принципала.</w:t>
      </w:r>
    </w:p>
  </w:footnote>
  <w:footnote w:id="11">
    <w:p w:rsidR="0057316F" w:rsidRPr="00DE3936" w:rsidRDefault="0057316F" w:rsidP="0057316F">
      <w:pPr>
        <w:pStyle w:val="a5"/>
        <w:rPr>
          <w:rFonts w:ascii="Calibri" w:hAnsi="Calibri"/>
          <w:sz w:val="16"/>
          <w:szCs w:val="16"/>
        </w:rPr>
      </w:pPr>
      <w:r w:rsidRPr="00DE3936">
        <w:rPr>
          <w:rStyle w:val="a7"/>
          <w:sz w:val="16"/>
          <w:szCs w:val="16"/>
        </w:rPr>
        <w:footnoteRef/>
      </w:r>
      <w:r w:rsidRPr="00DE3936">
        <w:rPr>
          <w:sz w:val="16"/>
          <w:szCs w:val="16"/>
        </w:rPr>
        <w:t xml:space="preserve"> Период, за который проводится анализ финансового состояния принципала.</w:t>
      </w:r>
    </w:p>
  </w:footnote>
  <w:footnote w:id="12">
    <w:p w:rsidR="0057316F" w:rsidRPr="00DE3936" w:rsidRDefault="0057316F" w:rsidP="0057316F">
      <w:pPr>
        <w:pStyle w:val="a5"/>
        <w:rPr>
          <w:rFonts w:ascii="Calibri" w:hAnsi="Calibri"/>
          <w:sz w:val="16"/>
          <w:szCs w:val="16"/>
        </w:rPr>
      </w:pPr>
      <w:r w:rsidRPr="00DE3936">
        <w:rPr>
          <w:rStyle w:val="a7"/>
          <w:sz w:val="16"/>
          <w:szCs w:val="16"/>
        </w:rPr>
        <w:footnoteRef/>
      </w:r>
      <w:r w:rsidRPr="00DE3936">
        <w:rPr>
          <w:sz w:val="16"/>
          <w:szCs w:val="16"/>
        </w:rPr>
        <w:t xml:space="preserve"> Период, за который проводится анализ финансового состояния принципала.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16F"/>
    <w:rsid w:val="00023266"/>
    <w:rsid w:val="000E4697"/>
    <w:rsid w:val="00144983"/>
    <w:rsid w:val="001C3BCB"/>
    <w:rsid w:val="0022466E"/>
    <w:rsid w:val="00235E5D"/>
    <w:rsid w:val="002816CF"/>
    <w:rsid w:val="00282BE2"/>
    <w:rsid w:val="00346D2B"/>
    <w:rsid w:val="00347D70"/>
    <w:rsid w:val="003A3282"/>
    <w:rsid w:val="003F45ED"/>
    <w:rsid w:val="00457FCE"/>
    <w:rsid w:val="00471AD3"/>
    <w:rsid w:val="004C343D"/>
    <w:rsid w:val="0052770F"/>
    <w:rsid w:val="005621F2"/>
    <w:rsid w:val="00567EE6"/>
    <w:rsid w:val="0057316F"/>
    <w:rsid w:val="00635541"/>
    <w:rsid w:val="006E45F2"/>
    <w:rsid w:val="007532B1"/>
    <w:rsid w:val="0080792A"/>
    <w:rsid w:val="008C57CD"/>
    <w:rsid w:val="008D6C5D"/>
    <w:rsid w:val="00936033"/>
    <w:rsid w:val="00974CA7"/>
    <w:rsid w:val="00A8307B"/>
    <w:rsid w:val="00B71F10"/>
    <w:rsid w:val="00C77640"/>
    <w:rsid w:val="00D87DC0"/>
    <w:rsid w:val="00DE305A"/>
    <w:rsid w:val="00DE3936"/>
    <w:rsid w:val="00F13B2C"/>
    <w:rsid w:val="00FB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D27126-A166-4F64-AD8A-3A23DA32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31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7316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rsid w:val="00573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57316F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57316F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573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316F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346D2B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b">
    <w:name w:val="Основной текст Знак"/>
    <w:basedOn w:val="a0"/>
    <w:link w:val="aa"/>
    <w:rsid w:val="00346D2B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D6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D6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3613</Words>
  <Characters>20599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User</cp:lastModifiedBy>
  <cp:revision>9</cp:revision>
  <cp:lastPrinted>2022-10-13T07:42:00Z</cp:lastPrinted>
  <dcterms:created xsi:type="dcterms:W3CDTF">2022-10-05T09:07:00Z</dcterms:created>
  <dcterms:modified xsi:type="dcterms:W3CDTF">2022-10-13T07:42:00Z</dcterms:modified>
</cp:coreProperties>
</file>